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1BA6AC24"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704A79">
        <w:rPr>
          <w:rFonts w:eastAsia="Batang"/>
          <w:b/>
          <w:bCs/>
          <w:sz w:val="28"/>
          <w:szCs w:val="24"/>
          <w:lang w:eastAsia="en-US"/>
        </w:rPr>
        <w:t>3</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A308A0">
        <w:rPr>
          <w:rFonts w:eastAsia="Batang"/>
          <w:b/>
          <w:bCs/>
          <w:sz w:val="28"/>
          <w:szCs w:val="24"/>
          <w:lang w:eastAsia="en-US"/>
        </w:rPr>
        <w:t>3</w:t>
      </w:r>
      <w:r w:rsidR="00284604">
        <w:rPr>
          <w:rFonts w:eastAsia="Batang"/>
          <w:b/>
          <w:bCs/>
          <w:sz w:val="28"/>
          <w:szCs w:val="24"/>
          <w:lang w:eastAsia="en-US"/>
        </w:rPr>
        <w:t>0</w:t>
      </w:r>
      <w:r w:rsidR="006D0148">
        <w:rPr>
          <w:rFonts w:eastAsia="Batang"/>
          <w:b/>
          <w:bCs/>
          <w:sz w:val="28"/>
          <w:szCs w:val="24"/>
          <w:lang w:eastAsia="en-US"/>
        </w:rPr>
        <w:t>5811</w:t>
      </w:r>
    </w:p>
    <w:p w14:paraId="7BFDEE46" w14:textId="6A3712D3" w:rsidR="003B13D7" w:rsidRDefault="00704A79" w:rsidP="001E7F38">
      <w:pPr>
        <w:pStyle w:val="TdocHeader2"/>
        <w:spacing w:after="0"/>
        <w:rPr>
          <w:rFonts w:ascii="Times New Roman" w:eastAsia="Batang" w:hAnsi="Times New Roman"/>
          <w:bCs/>
          <w:sz w:val="28"/>
          <w:szCs w:val="24"/>
          <w:lang w:eastAsia="en-US"/>
        </w:rPr>
      </w:pPr>
      <w:bookmarkStart w:id="0" w:name="OLE_LINK3"/>
      <w:bookmarkStart w:id="1" w:name="OLE_LINK4"/>
      <w:r w:rsidRPr="00704A79">
        <w:rPr>
          <w:rFonts w:ascii="Times New Roman" w:eastAsia="Batang" w:hAnsi="Times New Roman"/>
          <w:bCs/>
          <w:sz w:val="28"/>
          <w:szCs w:val="24"/>
          <w:lang w:eastAsia="en-US"/>
        </w:rPr>
        <w:t>Incheon, South Korea, May 22nd - 26th, 2023</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09DF498"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B406A0" w:rsidRPr="00B406A0">
        <w:rPr>
          <w:rFonts w:ascii="Times New Roman" w:hAnsi="Times New Roman"/>
          <w:sz w:val="24"/>
          <w:szCs w:val="24"/>
          <w:lang w:val="en-US"/>
        </w:rPr>
        <w:t>Discussion on RAN2 LS on multicast reception in RRC INACTIVE</w:t>
      </w:r>
    </w:p>
    <w:p w14:paraId="512A7358" w14:textId="1F290E5C"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9C6EDA">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450F16A7" w14:textId="430F31E5" w:rsidR="004233B4" w:rsidRDefault="0085014F" w:rsidP="00CF3BE6">
      <w:pPr>
        <w:jc w:val="both"/>
        <w:rPr>
          <w:sz w:val="22"/>
          <w:szCs w:val="22"/>
          <w:lang w:eastAsia="zh-CN"/>
        </w:rPr>
      </w:pPr>
      <w:r>
        <w:rPr>
          <w:sz w:val="22"/>
          <w:szCs w:val="22"/>
          <w:lang w:eastAsia="zh-CN"/>
        </w:rPr>
        <w:t>In previous RAN2#12</w:t>
      </w:r>
      <w:r w:rsidR="00174F43">
        <w:rPr>
          <w:sz w:val="22"/>
          <w:szCs w:val="22"/>
          <w:lang w:eastAsia="zh-CN"/>
        </w:rPr>
        <w:t>1bis</w:t>
      </w:r>
      <w:r w:rsidR="00174F43">
        <w:rPr>
          <w:rFonts w:hint="eastAsia"/>
          <w:sz w:val="22"/>
          <w:szCs w:val="22"/>
          <w:lang w:eastAsia="zh-CN"/>
        </w:rPr>
        <w:t>-e</w:t>
      </w:r>
      <w:r>
        <w:rPr>
          <w:sz w:val="22"/>
          <w:szCs w:val="22"/>
          <w:lang w:eastAsia="zh-CN"/>
        </w:rPr>
        <w:t xml:space="preserve"> meeting, RAN2 discussed the </w:t>
      </w:r>
      <w:r w:rsidR="00174F43" w:rsidRPr="00174F43">
        <w:rPr>
          <w:sz w:val="22"/>
          <w:szCs w:val="22"/>
          <w:lang w:eastAsia="zh-CN"/>
        </w:rPr>
        <w:t>discussed multicast reception in RRC_INACTIVE</w:t>
      </w:r>
      <w:r w:rsidR="00174F43">
        <w:rPr>
          <w:sz w:val="22"/>
          <w:szCs w:val="22"/>
          <w:lang w:eastAsia="zh-CN"/>
        </w:rPr>
        <w:t xml:space="preserve"> for Rel-18 MBS enhancement </w:t>
      </w:r>
      <w:r w:rsidR="004233B4">
        <w:rPr>
          <w:sz w:val="22"/>
          <w:szCs w:val="22"/>
          <w:lang w:eastAsia="zh-CN"/>
        </w:rPr>
        <w:t>and achieved the following agreements</w:t>
      </w:r>
      <w:r w:rsidR="00391908">
        <w:rPr>
          <w:sz w:val="22"/>
          <w:szCs w:val="22"/>
          <w:lang w:eastAsia="zh-CN"/>
        </w:rPr>
        <w:t>/assumptions</w:t>
      </w:r>
      <w:r w:rsidR="00174F43">
        <w:rPr>
          <w:sz w:val="22"/>
          <w:szCs w:val="22"/>
          <w:lang w:eastAsia="zh-CN"/>
        </w:rPr>
        <w:t xml:space="preserve"> </w:t>
      </w:r>
      <w:r w:rsidR="00391908">
        <w:rPr>
          <w:sz w:val="22"/>
          <w:szCs w:val="22"/>
          <w:lang w:eastAsia="zh-CN"/>
        </w:rPr>
        <w:t>relevant with</w:t>
      </w:r>
      <w:r w:rsidR="00174F43">
        <w:rPr>
          <w:sz w:val="22"/>
          <w:szCs w:val="22"/>
          <w:lang w:eastAsia="zh-CN"/>
        </w:rPr>
        <w:t xml:space="preserve"> R</w:t>
      </w:r>
      <w:r w:rsidR="00391908">
        <w:rPr>
          <w:sz w:val="22"/>
          <w:szCs w:val="22"/>
          <w:lang w:eastAsia="zh-CN"/>
        </w:rPr>
        <w:t>AN</w:t>
      </w:r>
      <w:r w:rsidR="00174F43">
        <w:rPr>
          <w:sz w:val="22"/>
          <w:szCs w:val="22"/>
          <w:lang w:eastAsia="zh-CN"/>
        </w:rPr>
        <w:t xml:space="preserve">1 part </w:t>
      </w:r>
      <w:r w:rsidR="004D2EF6">
        <w:rPr>
          <w:sz w:val="22"/>
          <w:szCs w:val="22"/>
          <w:lang w:eastAsia="zh-CN"/>
        </w:rPr>
        <w:fldChar w:fldCharType="begin"/>
      </w:r>
      <w:r w:rsidR="004D2EF6">
        <w:rPr>
          <w:sz w:val="22"/>
          <w:szCs w:val="22"/>
          <w:lang w:eastAsia="zh-CN"/>
        </w:rPr>
        <w:instrText xml:space="preserve"> REF _Ref127452620 \r \h </w:instrText>
      </w:r>
      <w:r w:rsidR="004D2EF6">
        <w:rPr>
          <w:sz w:val="22"/>
          <w:szCs w:val="22"/>
          <w:lang w:eastAsia="zh-CN"/>
        </w:rPr>
      </w:r>
      <w:r w:rsidR="004D2EF6">
        <w:rPr>
          <w:sz w:val="22"/>
          <w:szCs w:val="22"/>
          <w:lang w:eastAsia="zh-CN"/>
        </w:rPr>
        <w:fldChar w:fldCharType="separate"/>
      </w:r>
      <w:r w:rsidR="0034442F">
        <w:rPr>
          <w:sz w:val="22"/>
          <w:szCs w:val="22"/>
          <w:lang w:eastAsia="zh-CN"/>
        </w:rPr>
        <w:t>[1]</w:t>
      </w:r>
      <w:r w:rsidR="004D2EF6">
        <w:rPr>
          <w:sz w:val="22"/>
          <w:szCs w:val="22"/>
          <w:lang w:eastAsia="zh-CN"/>
        </w:rPr>
        <w:fldChar w:fldCharType="end"/>
      </w:r>
      <w:r w:rsidR="004D2EF6">
        <w:rPr>
          <w:sz w:val="22"/>
          <w:szCs w:val="22"/>
          <w:lang w:eastAsia="zh-CN"/>
        </w:rPr>
        <w:t>:</w:t>
      </w:r>
    </w:p>
    <w:tbl>
      <w:tblPr>
        <w:tblStyle w:val="TableGrid"/>
        <w:tblW w:w="0" w:type="auto"/>
        <w:tblLook w:val="04A0" w:firstRow="1" w:lastRow="0" w:firstColumn="1" w:lastColumn="0" w:noHBand="0" w:noVBand="1"/>
      </w:tblPr>
      <w:tblGrid>
        <w:gridCol w:w="9629"/>
      </w:tblGrid>
      <w:tr w:rsidR="004233B4" w14:paraId="026ECF61" w14:textId="77777777" w:rsidTr="004233B4">
        <w:tc>
          <w:tcPr>
            <w:tcW w:w="9629" w:type="dxa"/>
          </w:tcPr>
          <w:p w14:paraId="19FF8B1B" w14:textId="77777777" w:rsidR="004966F0" w:rsidRDefault="004966F0" w:rsidP="004966F0">
            <w:pPr>
              <w:pStyle w:val="Doc-text2"/>
              <w:spacing w:after="240" w:line="259" w:lineRule="auto"/>
              <w:ind w:left="0" w:firstLine="0"/>
              <w:rPr>
                <w:rFonts w:eastAsia="宋体" w:cs="Arial"/>
                <w:szCs w:val="20"/>
                <w:lang w:eastAsia="zh-CN"/>
              </w:rPr>
            </w:pPr>
            <w:r>
              <w:rPr>
                <w:rFonts w:eastAsia="宋体"/>
                <w:lang w:eastAsia="zh-CN"/>
              </w:rPr>
              <w:t>RAN2#121bis-e agreements:</w:t>
            </w:r>
          </w:p>
          <w:p w14:paraId="7B885522" w14:textId="77777777" w:rsidR="004966F0" w:rsidRDefault="004966F0" w:rsidP="004966F0">
            <w:pPr>
              <w:pStyle w:val="Doc-text2"/>
              <w:numPr>
                <w:ilvl w:val="0"/>
                <w:numId w:val="31"/>
              </w:numPr>
              <w:spacing w:before="0" w:after="240" w:line="259" w:lineRule="auto"/>
              <w:rPr>
                <w:rFonts w:eastAsia="宋体" w:cs="Arial"/>
                <w:szCs w:val="20"/>
                <w:lang w:eastAsia="zh-CN"/>
              </w:rPr>
            </w:pPr>
            <w:r>
              <w:rPr>
                <w:rFonts w:cs="Arial"/>
                <w:szCs w:val="20"/>
              </w:rPr>
              <w:t>CFR for multicast reception in RRC_INACTIVE</w:t>
            </w:r>
          </w:p>
          <w:p w14:paraId="383700BF"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 xml:space="preserve">From the </w:t>
            </w:r>
            <w:proofErr w:type="spellStart"/>
            <w:r>
              <w:rPr>
                <w:rFonts w:cs="Arial"/>
                <w:b w:val="0"/>
                <w:bCs/>
                <w:szCs w:val="20"/>
                <w:lang w:val="en-US"/>
              </w:rPr>
              <w:t>location&amp;bandwidth</w:t>
            </w:r>
            <w:proofErr w:type="spellEnd"/>
            <w:r>
              <w:rPr>
                <w:rFonts w:cs="Arial"/>
                <w:b w:val="0"/>
                <w:bCs/>
                <w:szCs w:val="20"/>
                <w:lang w:val="en-US"/>
              </w:rPr>
              <w:t xml:space="preserve"> and SCS configuration perspective, follow R17 MBS broadcast CFR principle (i.e. case </w:t>
            </w:r>
            <w:proofErr w:type="gramStart"/>
            <w:r>
              <w:rPr>
                <w:rFonts w:cs="Arial"/>
                <w:b w:val="0"/>
                <w:bCs/>
                <w:szCs w:val="20"/>
                <w:lang w:val="en-US"/>
              </w:rPr>
              <w:t>A,C</w:t>
            </w:r>
            <w:proofErr w:type="gramEnd"/>
            <w:r>
              <w:rPr>
                <w:rFonts w:cs="Arial"/>
                <w:b w:val="0"/>
                <w:bCs/>
                <w:szCs w:val="20"/>
                <w:lang w:val="en-US"/>
              </w:rPr>
              <w:t>,E) to provide multicast CFR configuration in RRC_INACTIVE.</w:t>
            </w:r>
          </w:p>
          <w:p w14:paraId="312481EB"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6098E8BD"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Case B and case D are not supported for multicast CFR in RRC_INACTIVE.</w:t>
            </w:r>
          </w:p>
          <w:p w14:paraId="652588BA"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6BFB4140"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The same CFR is used for multicast MCCH and MTCH. It can be revisited if there is any issue found, </w:t>
            </w:r>
            <w:proofErr w:type="gramStart"/>
            <w:r>
              <w:rPr>
                <w:rFonts w:cs="Arial"/>
                <w:b w:val="0"/>
                <w:bCs/>
                <w:szCs w:val="20"/>
                <w:lang w:val="en-US"/>
              </w:rPr>
              <w:t>e.g.</w:t>
            </w:r>
            <w:proofErr w:type="gramEnd"/>
            <w:r>
              <w:rPr>
                <w:rFonts w:cs="Arial"/>
                <w:b w:val="0"/>
                <w:bCs/>
                <w:szCs w:val="20"/>
                <w:lang w:val="en-US"/>
              </w:rPr>
              <w:t xml:space="preserve"> for </w:t>
            </w:r>
            <w:proofErr w:type="spellStart"/>
            <w:r>
              <w:rPr>
                <w:rFonts w:cs="Arial"/>
                <w:b w:val="0"/>
                <w:bCs/>
                <w:szCs w:val="20"/>
                <w:lang w:val="en-US"/>
              </w:rPr>
              <w:t>RedCap</w:t>
            </w:r>
            <w:proofErr w:type="spellEnd"/>
            <w:r>
              <w:rPr>
                <w:rFonts w:cs="Arial"/>
                <w:b w:val="0"/>
                <w:bCs/>
                <w:szCs w:val="20"/>
                <w:lang w:val="en-US"/>
              </w:rPr>
              <w:t xml:space="preserve"> UEs.</w:t>
            </w:r>
          </w:p>
          <w:p w14:paraId="210333DB" w14:textId="77777777" w:rsidR="004966F0" w:rsidRDefault="004966F0" w:rsidP="004966F0">
            <w:pPr>
              <w:pStyle w:val="Doc-text2"/>
              <w:rPr>
                <w:rFonts w:cs="Arial"/>
                <w:szCs w:val="20"/>
                <w:lang w:val="en-US"/>
              </w:rPr>
            </w:pPr>
          </w:p>
          <w:p w14:paraId="12E918ED" w14:textId="77777777" w:rsidR="004966F0" w:rsidRDefault="004966F0" w:rsidP="004966F0">
            <w:pPr>
              <w:pStyle w:val="Doc-text2"/>
              <w:numPr>
                <w:ilvl w:val="0"/>
                <w:numId w:val="31"/>
              </w:numPr>
              <w:spacing w:before="0" w:after="240" w:line="259" w:lineRule="auto"/>
              <w:rPr>
                <w:rFonts w:eastAsia="宋体" w:cs="Arial"/>
                <w:szCs w:val="20"/>
                <w:lang w:eastAsia="zh-CN"/>
              </w:rPr>
            </w:pPr>
            <w:r>
              <w:rPr>
                <w:rFonts w:eastAsia="宋体" w:cs="Arial"/>
                <w:szCs w:val="20"/>
                <w:lang w:eastAsia="zh-CN"/>
              </w:rPr>
              <w:t>HARQ Operation (including beam and DCI format)</w:t>
            </w:r>
          </w:p>
          <w:p w14:paraId="136DF0B3"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7BB7CA22"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54D262A7" w14:textId="77777777" w:rsidR="004966F0" w:rsidRDefault="004966F0" w:rsidP="004966F0">
            <w:pPr>
              <w:pStyle w:val="Agreement"/>
              <w:numPr>
                <w:ilvl w:val="1"/>
                <w:numId w:val="31"/>
              </w:numPr>
              <w:rPr>
                <w:rFonts w:cs="Arial"/>
                <w:b w:val="0"/>
                <w:bCs/>
                <w:szCs w:val="20"/>
                <w:lang w:val="en-US"/>
              </w:rPr>
            </w:pPr>
            <w:r>
              <w:rPr>
                <w:rFonts w:cs="Arial"/>
                <w:b w:val="0"/>
                <w:bCs/>
                <w:szCs w:val="20"/>
                <w:lang w:val="en-US"/>
              </w:rPr>
              <w:t>The multicast transmission in RRC_INACTIVE is performed via beam sweeping based on SSB index like broadcast MBS (</w:t>
            </w:r>
            <w:proofErr w:type="gramStart"/>
            <w:r>
              <w:rPr>
                <w:rFonts w:cs="Arial"/>
                <w:b w:val="0"/>
                <w:bCs/>
                <w:szCs w:val="20"/>
                <w:lang w:val="en-US"/>
              </w:rPr>
              <w:t>i.e.</w:t>
            </w:r>
            <w:proofErr w:type="gramEnd"/>
            <w:r>
              <w:rPr>
                <w:rFonts w:cs="Arial"/>
                <w:b w:val="0"/>
                <w:bCs/>
                <w:szCs w:val="20"/>
                <w:lang w:val="en-US"/>
              </w:rPr>
              <w:t xml:space="preserve"> beam information is not needed in DCI).</w:t>
            </w:r>
          </w:p>
          <w:p w14:paraId="08F38CD7" w14:textId="49A64C79" w:rsidR="004233B4" w:rsidRPr="004966F0" w:rsidRDefault="004966F0" w:rsidP="004966F0">
            <w:pPr>
              <w:pStyle w:val="Agreement"/>
              <w:numPr>
                <w:ilvl w:val="1"/>
                <w:numId w:val="31"/>
              </w:numPr>
              <w:rPr>
                <w:rFonts w:cs="Arial"/>
                <w:b w:val="0"/>
                <w:bCs/>
                <w:szCs w:val="20"/>
                <w:lang w:val="en-US"/>
              </w:rPr>
            </w:pPr>
            <w:r>
              <w:rPr>
                <w:rFonts w:cs="Arial"/>
                <w:b w:val="0"/>
                <w:bCs/>
                <w:szCs w:val="20"/>
                <w:lang w:val="en-US"/>
              </w:rPr>
              <w:t>For MTCH, RAN2 assumes to reuse the same DCI format of R17 multicast (</w:t>
            </w:r>
            <w:proofErr w:type="gramStart"/>
            <w:r>
              <w:rPr>
                <w:rFonts w:cs="Arial"/>
                <w:b w:val="0"/>
                <w:bCs/>
                <w:szCs w:val="20"/>
                <w:lang w:val="en-US"/>
              </w:rPr>
              <w:t>i.e.</w:t>
            </w:r>
            <w:proofErr w:type="gramEnd"/>
            <w:r>
              <w:rPr>
                <w:rFonts w:cs="Arial"/>
                <w:b w:val="0"/>
                <w:bCs/>
                <w:szCs w:val="20"/>
                <w:lang w:val="en-US"/>
              </w:rPr>
              <w:t xml:space="preserve"> DCI format 4-1/4-2) for dynamic scheduling of multicast in RRC INACTIVE. RAN2 assumes for multicast MCCH scheduling, DCI format 4-0 is used. We will ask RAN1 to confirm whether it is feasible and whether both 4-1 and 4-2 are needed.</w:t>
            </w:r>
          </w:p>
        </w:tc>
      </w:tr>
    </w:tbl>
    <w:p w14:paraId="36023B47" w14:textId="671AAEAF" w:rsidR="00174F43" w:rsidRDefault="00391908" w:rsidP="00CF3BE6">
      <w:pPr>
        <w:jc w:val="both"/>
        <w:rPr>
          <w:sz w:val="22"/>
          <w:szCs w:val="22"/>
          <w:lang w:val="en-US" w:eastAsia="zh-CN"/>
        </w:rPr>
      </w:pPr>
      <w:r>
        <w:rPr>
          <w:sz w:val="22"/>
          <w:szCs w:val="22"/>
          <w:lang w:val="en-US" w:eastAsia="zh-CN"/>
        </w:rPr>
        <w:t xml:space="preserve">Based on the above agreements/assumption, RAN2 send a LS to RAN1 and further check RAN1’s views </w:t>
      </w:r>
      <w:r w:rsidR="00A00E8A">
        <w:rPr>
          <w:rFonts w:hint="eastAsia"/>
          <w:sz w:val="22"/>
          <w:szCs w:val="22"/>
          <w:lang w:val="en-US" w:eastAsia="zh-CN"/>
        </w:rPr>
        <w:t>on</w:t>
      </w:r>
      <w:r w:rsidR="00A00E8A">
        <w:rPr>
          <w:sz w:val="22"/>
          <w:szCs w:val="22"/>
          <w:lang w:val="en-US" w:eastAsia="zh-CN"/>
        </w:rPr>
        <w:t xml:space="preserve"> </w:t>
      </w:r>
      <w:r>
        <w:rPr>
          <w:sz w:val="22"/>
          <w:szCs w:val="22"/>
          <w:lang w:val="en-US" w:eastAsia="zh-CN"/>
        </w:rPr>
        <w:t xml:space="preserve">the following question </w:t>
      </w:r>
      <w:r>
        <w:rPr>
          <w:sz w:val="22"/>
          <w:szCs w:val="22"/>
          <w:lang w:eastAsia="zh-CN"/>
        </w:rPr>
        <w:fldChar w:fldCharType="begin"/>
      </w:r>
      <w:r>
        <w:rPr>
          <w:sz w:val="22"/>
          <w:szCs w:val="22"/>
          <w:lang w:val="en-US" w:eastAsia="zh-CN"/>
        </w:rPr>
        <w:instrText xml:space="preserve"> REF _Ref135000081 \r \h </w:instrText>
      </w:r>
      <w:r>
        <w:rPr>
          <w:sz w:val="22"/>
          <w:szCs w:val="22"/>
          <w:lang w:eastAsia="zh-CN"/>
        </w:rPr>
      </w:r>
      <w:r>
        <w:rPr>
          <w:sz w:val="22"/>
          <w:szCs w:val="22"/>
          <w:lang w:eastAsia="zh-CN"/>
        </w:rPr>
        <w:fldChar w:fldCharType="separate"/>
      </w:r>
      <w:r w:rsidR="0034442F">
        <w:rPr>
          <w:sz w:val="22"/>
          <w:szCs w:val="22"/>
          <w:lang w:val="en-US" w:eastAsia="zh-CN"/>
        </w:rPr>
        <w:t>[2]</w:t>
      </w:r>
      <w:r>
        <w:rPr>
          <w:sz w:val="22"/>
          <w:szCs w:val="22"/>
          <w:lang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629"/>
      </w:tblGrid>
      <w:tr w:rsidR="00391908" w14:paraId="0DA834ED" w14:textId="77777777" w:rsidTr="00391908">
        <w:tc>
          <w:tcPr>
            <w:tcW w:w="9629" w:type="dxa"/>
          </w:tcPr>
          <w:p w14:paraId="2555D413" w14:textId="77777777" w:rsidR="00391908" w:rsidRDefault="00391908" w:rsidP="00141C1F">
            <w:pPr>
              <w:pStyle w:val="ListParagraph"/>
              <w:numPr>
                <w:ilvl w:val="0"/>
                <w:numId w:val="32"/>
              </w:numPr>
              <w:spacing w:before="0"/>
              <w:ind w:leftChars="0" w:left="360"/>
              <w:jc w:val="both"/>
              <w:rPr>
                <w:rFonts w:eastAsia="宋体"/>
                <w:lang w:eastAsia="zh-CN"/>
              </w:rPr>
            </w:pPr>
            <w:bookmarkStart w:id="5" w:name="OLE_LINK2"/>
            <w:r>
              <w:rPr>
                <w:rFonts w:eastAsia="宋体"/>
                <w:b/>
                <w:bCs/>
                <w:lang w:eastAsia="zh-CN"/>
              </w:rPr>
              <w:t>Question 1:</w:t>
            </w:r>
            <w:r>
              <w:rPr>
                <w:rFonts w:eastAsia="宋体"/>
                <w:lang w:eastAsia="zh-CN"/>
              </w:rPr>
              <w:t xml:space="preserve"> </w:t>
            </w:r>
            <w:r>
              <w:rPr>
                <w:rFonts w:eastAsia="宋体"/>
                <w:lang w:val="en-US" w:eastAsia="zh-CN"/>
              </w:rPr>
              <w:t>Is the following RAN2 assumption feasible? If</w:t>
            </w:r>
            <w:r>
              <w:rPr>
                <w:rFonts w:eastAsia="宋体"/>
                <w:lang w:eastAsia="zh-CN"/>
              </w:rPr>
              <w:t xml:space="preserve"> feasible, whether both DCI format 4-1 and DCI format 4-2 are needed?</w:t>
            </w:r>
            <w:r>
              <w:rPr>
                <w:rFonts w:ascii="Arial" w:hAnsi="Arial" w:cs="Arial"/>
                <w:lang w:val="en-US"/>
              </w:rPr>
              <w:t xml:space="preserve"> </w:t>
            </w:r>
          </w:p>
          <w:p w14:paraId="68B5A282" w14:textId="77777777" w:rsidR="00391908" w:rsidRDefault="00391908" w:rsidP="00141C1F">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For MTCH, RAN2 assumes to reuse the same DCI formats of R17 multicast (</w:t>
            </w:r>
            <w:proofErr w:type="gramStart"/>
            <w:r>
              <w:rPr>
                <w:rFonts w:eastAsia="宋体"/>
                <w:i/>
                <w:iCs/>
                <w:shd w:val="pct10" w:color="auto" w:fill="FFFFFF"/>
                <w:lang w:eastAsia="zh-CN"/>
              </w:rPr>
              <w:t>i.e.</w:t>
            </w:r>
            <w:proofErr w:type="gramEnd"/>
            <w:r>
              <w:rPr>
                <w:rFonts w:eastAsia="宋体"/>
                <w:i/>
                <w:iCs/>
                <w:shd w:val="pct10" w:color="auto" w:fill="FFFFFF"/>
                <w:lang w:eastAsia="zh-CN"/>
              </w:rPr>
              <w:t xml:space="preserve"> DCI format 4-1/4-2) for dynamic scheduling of multicast in RRC INACTIVE. RAN2 assumes for multicast MCCH scheduling, DCI format 4-0 is used.</w:t>
            </w:r>
          </w:p>
          <w:p w14:paraId="1B284B9E" w14:textId="77777777" w:rsidR="00391908" w:rsidRDefault="00391908" w:rsidP="00141C1F">
            <w:pPr>
              <w:pStyle w:val="ListParagraph"/>
              <w:numPr>
                <w:ilvl w:val="0"/>
                <w:numId w:val="32"/>
              </w:numPr>
              <w:spacing w:before="0"/>
              <w:ind w:leftChars="0" w:left="360"/>
              <w:jc w:val="both"/>
              <w:rPr>
                <w:rFonts w:eastAsia="宋体"/>
                <w:lang w:eastAsia="zh-CN"/>
              </w:rPr>
            </w:pPr>
            <w:r>
              <w:rPr>
                <w:rFonts w:eastAsia="宋体"/>
                <w:b/>
                <w:bCs/>
                <w:lang w:eastAsia="zh-CN"/>
              </w:rPr>
              <w:t>Question 2:</w:t>
            </w:r>
            <w:r>
              <w:rPr>
                <w:rFonts w:eastAsia="宋体"/>
                <w:lang w:eastAsia="zh-CN"/>
              </w:rPr>
              <w:t xml:space="preserve"> </w:t>
            </w:r>
            <w:r>
              <w:rPr>
                <w:rFonts w:eastAsia="宋体"/>
                <w:lang w:val="en-US" w:eastAsia="zh-CN"/>
              </w:rPr>
              <w:t>Is</w:t>
            </w:r>
            <w:r>
              <w:rPr>
                <w:rFonts w:eastAsia="宋体"/>
                <w:lang w:eastAsia="zh-CN"/>
              </w:rPr>
              <w:t xml:space="preserve"> the following RAN2 </w:t>
            </w:r>
            <w:proofErr w:type="gramStart"/>
            <w:r>
              <w:rPr>
                <w:rFonts w:eastAsia="宋体"/>
                <w:lang w:eastAsia="zh-CN"/>
              </w:rPr>
              <w:t>understanding</w:t>
            </w:r>
            <w:proofErr w:type="gramEnd"/>
            <w:r>
              <w:rPr>
                <w:rFonts w:eastAsia="宋体"/>
                <w:lang w:eastAsia="zh-CN"/>
              </w:rPr>
              <w:t xml:space="preserve"> correct?</w:t>
            </w:r>
          </w:p>
          <w:p w14:paraId="73E99F92" w14:textId="77777777" w:rsidR="00391908" w:rsidRDefault="00391908" w:rsidP="00141C1F">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649BA690" w14:textId="77777777" w:rsidR="00391908" w:rsidRDefault="00391908" w:rsidP="00141C1F">
            <w:pPr>
              <w:pStyle w:val="ListParagraph"/>
              <w:numPr>
                <w:ilvl w:val="0"/>
                <w:numId w:val="32"/>
              </w:numPr>
              <w:spacing w:before="0"/>
              <w:ind w:leftChars="0" w:left="360"/>
              <w:jc w:val="both"/>
              <w:rPr>
                <w:rFonts w:eastAsia="宋体"/>
                <w:lang w:eastAsia="zh-CN"/>
              </w:rPr>
            </w:pPr>
            <w:r>
              <w:rPr>
                <w:rFonts w:eastAsia="宋体"/>
                <w:b/>
                <w:bCs/>
                <w:lang w:eastAsia="zh-CN"/>
              </w:rPr>
              <w:lastRenderedPageBreak/>
              <w:t>Question 3:</w:t>
            </w:r>
            <w:r>
              <w:rPr>
                <w:rFonts w:eastAsia="宋体"/>
                <w:lang w:eastAsia="zh-CN"/>
              </w:rPr>
              <w:t xml:space="preserve"> </w:t>
            </w:r>
            <w:r>
              <w:rPr>
                <w:rFonts w:eastAsia="宋体"/>
                <w:lang w:val="en-US" w:eastAsia="zh-CN"/>
              </w:rPr>
              <w:t>Is it feasible to</w:t>
            </w:r>
            <w:r>
              <w:rPr>
                <w:rFonts w:eastAsia="宋体"/>
                <w:lang w:eastAsia="zh-CN"/>
              </w:rPr>
              <w:t xml:space="preserve"> reuse the following Rel-17 CSS design for multicast MTCH and multicast MCCH?</w:t>
            </w:r>
          </w:p>
          <w:p w14:paraId="4251CC56" w14:textId="77777777" w:rsidR="00391908" w:rsidRDefault="00391908" w:rsidP="00141C1F">
            <w:pPr>
              <w:pStyle w:val="ListParagraph"/>
              <w:numPr>
                <w:ilvl w:val="1"/>
                <w:numId w:val="33"/>
              </w:numPr>
              <w:kinsoku w:val="0"/>
              <w:spacing w:before="0"/>
              <w:ind w:leftChars="0" w:left="771" w:hanging="346"/>
              <w:jc w:val="both"/>
              <w:rPr>
                <w:rFonts w:eastAsia="宋体"/>
                <w:i/>
                <w:iCs/>
                <w:shd w:val="pct10" w:color="auto" w:fill="FFFFFF"/>
                <w:lang w:eastAsia="zh-CN"/>
              </w:rPr>
            </w:pPr>
            <w:r>
              <w:rPr>
                <w:rFonts w:eastAsia="宋体"/>
                <w:i/>
                <w:iCs/>
                <w:shd w:val="pct10" w:color="auto" w:fill="FFFFFF"/>
                <w:lang w:eastAsia="zh-CN"/>
              </w:rPr>
              <w:t xml:space="preserve">3.1) Reusing the </w:t>
            </w:r>
            <w:r>
              <w:rPr>
                <w:rFonts w:eastAsia="宋体" w:hint="eastAsia"/>
                <w:i/>
                <w:iCs/>
                <w:shd w:val="pct10" w:color="auto" w:fill="FFFFFF"/>
                <w:lang w:eastAsia="zh-CN"/>
              </w:rPr>
              <w:t>s</w:t>
            </w:r>
            <w:r>
              <w:rPr>
                <w:rFonts w:eastAsia="宋体"/>
                <w:i/>
                <w:iCs/>
                <w:shd w:val="pct10" w:color="auto" w:fill="FFFFFF"/>
                <w:lang w:eastAsia="zh-CN"/>
              </w:rPr>
              <w:t>ame CS</w:t>
            </w:r>
            <w:r>
              <w:rPr>
                <w:rFonts w:eastAsia="宋体"/>
                <w:i/>
                <w:iCs/>
                <w:shd w:val="pct10" w:color="auto" w:fill="FFFFFF"/>
                <w:lang w:val="en-US" w:eastAsia="zh-CN"/>
              </w:rPr>
              <w:t xml:space="preserve">S or the same CSS type </w:t>
            </w:r>
            <w:r>
              <w:rPr>
                <w:rFonts w:eastAsia="宋体"/>
                <w:i/>
                <w:iCs/>
                <w:shd w:val="pct10" w:color="auto" w:fill="FFFFFF"/>
                <w:lang w:eastAsia="zh-CN"/>
              </w:rPr>
              <w:t>for multicast MTCH in RRC_INACTIVE (same as multicast MTCH in RRC_CONNECTED).</w:t>
            </w:r>
          </w:p>
          <w:p w14:paraId="3965B39C" w14:textId="02EF7427" w:rsidR="00391908" w:rsidRPr="00391908" w:rsidRDefault="00391908" w:rsidP="00141C1F">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3.2) Separate </w:t>
            </w:r>
            <w:proofErr w:type="gramStart"/>
            <w:r>
              <w:rPr>
                <w:rFonts w:eastAsia="宋体"/>
                <w:i/>
                <w:iCs/>
                <w:shd w:val="pct10" w:color="auto" w:fill="FFFFFF"/>
                <w:lang w:eastAsia="zh-CN"/>
              </w:rPr>
              <w:t>CSS(</w:t>
            </w:r>
            <w:proofErr w:type="gramEnd"/>
            <w:r>
              <w:rPr>
                <w:rFonts w:eastAsia="宋体"/>
                <w:i/>
                <w:iCs/>
                <w:shd w:val="pct10" w:color="auto" w:fill="FFFFFF"/>
                <w:lang w:eastAsia="zh-CN"/>
              </w:rPr>
              <w:t>es) for multicast MCCH and multicast MTCH in RRC_INACTIVE. </w:t>
            </w:r>
            <w:bookmarkEnd w:id="5"/>
          </w:p>
        </w:tc>
      </w:tr>
    </w:tbl>
    <w:p w14:paraId="55FF776E" w14:textId="77777777" w:rsidR="00391908" w:rsidRPr="00174F43" w:rsidRDefault="00391908" w:rsidP="00CF3BE6">
      <w:pPr>
        <w:jc w:val="both"/>
        <w:rPr>
          <w:sz w:val="22"/>
          <w:szCs w:val="22"/>
          <w:lang w:val="en-US" w:eastAsia="zh-CN"/>
        </w:rPr>
      </w:pPr>
    </w:p>
    <w:p w14:paraId="58D88BA6" w14:textId="6F6E864C" w:rsidR="0031550E" w:rsidRDefault="00DD2155" w:rsidP="00CF3BE6">
      <w:pPr>
        <w:jc w:val="both"/>
        <w:rPr>
          <w:sz w:val="22"/>
          <w:szCs w:val="22"/>
          <w:lang w:eastAsia="zh-CN"/>
        </w:rPr>
      </w:pPr>
      <w:r>
        <w:rPr>
          <w:rFonts w:hint="eastAsia"/>
          <w:sz w:val="22"/>
          <w:szCs w:val="22"/>
          <w:lang w:eastAsia="zh-CN"/>
        </w:rPr>
        <w:t>I</w:t>
      </w:r>
      <w:r>
        <w:rPr>
          <w:sz w:val="22"/>
          <w:szCs w:val="22"/>
          <w:lang w:eastAsia="zh-CN"/>
        </w:rPr>
        <w:t>n this contribution,</w:t>
      </w:r>
      <w:r w:rsidR="00141C1F">
        <w:rPr>
          <w:sz w:val="22"/>
          <w:szCs w:val="22"/>
          <w:lang w:eastAsia="zh-CN"/>
        </w:rPr>
        <w:t xml:space="preserve"> we will discuss the three questions based on the information provide</w:t>
      </w:r>
      <w:r w:rsidR="008F41A7">
        <w:rPr>
          <w:sz w:val="22"/>
          <w:szCs w:val="22"/>
          <w:lang w:eastAsia="zh-CN"/>
        </w:rPr>
        <w:t>d</w:t>
      </w:r>
      <w:r w:rsidR="00141C1F">
        <w:rPr>
          <w:sz w:val="22"/>
          <w:szCs w:val="22"/>
          <w:lang w:eastAsia="zh-CN"/>
        </w:rPr>
        <w:t xml:space="preserve"> by RAN2 and give the corresponding suggestion from RAN1’s perspective</w:t>
      </w:r>
      <w:r>
        <w:rPr>
          <w:sz w:val="22"/>
          <w:szCs w:val="22"/>
          <w:lang w:eastAsia="zh-CN"/>
        </w:rPr>
        <w:t>.</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43154352" w14:textId="4338AA99" w:rsidR="00140628" w:rsidRPr="00CA6105" w:rsidRDefault="001A3BA0" w:rsidP="00EF3B7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sidRPr="002314DF">
        <w:rPr>
          <w:rFonts w:ascii="Times New Roman" w:eastAsiaTheme="minorEastAsia" w:hAnsi="Times New Roman"/>
          <w:b/>
          <w:i/>
          <w:sz w:val="22"/>
          <w:szCs w:val="22"/>
          <w:lang w:eastAsia="zh-CN"/>
        </w:rPr>
        <w:t xml:space="preserve"> </w:t>
      </w:r>
      <w:r w:rsidR="00140628">
        <w:rPr>
          <w:rFonts w:ascii="Times New Roman" w:eastAsiaTheme="minorEastAsia" w:hAnsi="Times New Roman" w:hint="eastAsia"/>
          <w:b/>
          <w:i/>
          <w:sz w:val="22"/>
          <w:szCs w:val="22"/>
          <w:lang w:eastAsia="zh-CN"/>
        </w:rPr>
        <w:t>DCI</w:t>
      </w:r>
      <w:r w:rsidR="00140628">
        <w:rPr>
          <w:rFonts w:ascii="Times New Roman" w:eastAsiaTheme="minorEastAsia" w:hAnsi="Times New Roman"/>
          <w:b/>
          <w:i/>
          <w:sz w:val="22"/>
          <w:szCs w:val="22"/>
          <w:lang w:eastAsia="zh-CN"/>
        </w:rPr>
        <w:t xml:space="preserve"> </w:t>
      </w:r>
      <w:r w:rsidR="00140628">
        <w:rPr>
          <w:rFonts w:ascii="Times New Roman" w:eastAsiaTheme="minorEastAsia" w:hAnsi="Times New Roman" w:hint="eastAsia"/>
          <w:b/>
          <w:i/>
          <w:sz w:val="22"/>
          <w:szCs w:val="22"/>
          <w:lang w:eastAsia="zh-CN"/>
        </w:rPr>
        <w:t>format</w:t>
      </w:r>
      <w:r w:rsidR="00140628">
        <w:rPr>
          <w:rFonts w:ascii="Times New Roman" w:eastAsiaTheme="minorEastAsia" w:hAnsi="Times New Roman"/>
          <w:b/>
          <w:i/>
          <w:sz w:val="22"/>
          <w:szCs w:val="22"/>
          <w:lang w:eastAsia="zh-CN"/>
        </w:rPr>
        <w:t xml:space="preserve"> </w:t>
      </w:r>
      <w:r w:rsidR="00140628">
        <w:rPr>
          <w:rFonts w:ascii="Times New Roman" w:eastAsiaTheme="minorEastAsia" w:hAnsi="Times New Roman" w:hint="eastAsia"/>
          <w:b/>
          <w:i/>
          <w:sz w:val="22"/>
          <w:szCs w:val="22"/>
          <w:lang w:eastAsia="zh-CN"/>
        </w:rPr>
        <w:t>for</w:t>
      </w:r>
      <w:r w:rsidR="00140628">
        <w:rPr>
          <w:rFonts w:ascii="Times New Roman" w:eastAsiaTheme="minorEastAsia" w:hAnsi="Times New Roman"/>
          <w:b/>
          <w:i/>
          <w:sz w:val="22"/>
          <w:szCs w:val="22"/>
          <w:lang w:eastAsia="zh-CN"/>
        </w:rPr>
        <w:t xml:space="preserve"> </w:t>
      </w:r>
      <w:r w:rsidR="00140628">
        <w:rPr>
          <w:rFonts w:ascii="Times New Roman" w:eastAsiaTheme="minorEastAsia" w:hAnsi="Times New Roman" w:hint="eastAsia"/>
          <w:b/>
          <w:i/>
          <w:sz w:val="22"/>
          <w:szCs w:val="22"/>
          <w:lang w:eastAsia="zh-CN"/>
        </w:rPr>
        <w:t>multicast</w:t>
      </w:r>
      <w:r w:rsidR="00140628">
        <w:rPr>
          <w:rFonts w:ascii="Times New Roman" w:eastAsiaTheme="minorEastAsia" w:hAnsi="Times New Roman"/>
          <w:b/>
          <w:i/>
          <w:sz w:val="22"/>
          <w:szCs w:val="22"/>
          <w:lang w:eastAsia="zh-CN"/>
        </w:rPr>
        <w:t xml:space="preserve"> in RRC INACTIVE</w:t>
      </w:r>
    </w:p>
    <w:p w14:paraId="608EBB01" w14:textId="6E762D7F" w:rsidR="00140628" w:rsidRDefault="00140628" w:rsidP="00EF3B72">
      <w:pPr>
        <w:jc w:val="both"/>
        <w:rPr>
          <w:rFonts w:eastAsiaTheme="minorEastAsia"/>
          <w:sz w:val="22"/>
          <w:szCs w:val="22"/>
          <w:lang w:eastAsia="zh-CN"/>
        </w:rPr>
      </w:pPr>
      <w:r>
        <w:rPr>
          <w:rFonts w:eastAsiaTheme="minorEastAsia"/>
          <w:sz w:val="22"/>
          <w:szCs w:val="22"/>
          <w:lang w:eastAsia="zh-CN"/>
        </w:rPr>
        <w:t>Regarding the multicast reception in RRC INACTIVE, a mixed mode reception combing R17 broadcast MCCH and multicast MTCH reception was agreed in previous RAN2 meeting, and the detailed agreement are achieved as following:</w:t>
      </w:r>
    </w:p>
    <w:tbl>
      <w:tblPr>
        <w:tblStyle w:val="TableGrid"/>
        <w:tblW w:w="0" w:type="auto"/>
        <w:tblLook w:val="04A0" w:firstRow="1" w:lastRow="0" w:firstColumn="1" w:lastColumn="0" w:noHBand="0" w:noVBand="1"/>
      </w:tblPr>
      <w:tblGrid>
        <w:gridCol w:w="9629"/>
      </w:tblGrid>
      <w:tr w:rsidR="00CA6105" w14:paraId="07D3554A" w14:textId="77777777" w:rsidTr="00CA6105">
        <w:tc>
          <w:tcPr>
            <w:tcW w:w="9629" w:type="dxa"/>
          </w:tcPr>
          <w:p w14:paraId="22D68D78" w14:textId="77777777" w:rsidR="00CA6105" w:rsidRDefault="00CA6105" w:rsidP="00EF3B72">
            <w:pPr>
              <w:jc w:val="both"/>
              <w:rPr>
                <w:rFonts w:eastAsiaTheme="minorEastAsia"/>
                <w:sz w:val="22"/>
                <w:szCs w:val="22"/>
                <w:lang w:eastAsia="zh-CN"/>
              </w:rPr>
            </w:pPr>
            <w:bookmarkStart w:id="6" w:name="OLE_LINK1"/>
            <w:r>
              <w:rPr>
                <w:rFonts w:eastAsiaTheme="minorEastAsia"/>
                <w:sz w:val="22"/>
                <w:szCs w:val="22"/>
                <w:lang w:eastAsia="zh-CN"/>
              </w:rPr>
              <w:t xml:space="preserve">Agreement in </w:t>
            </w:r>
            <w:r>
              <w:rPr>
                <w:rFonts w:eastAsiaTheme="minorEastAsia" w:hint="eastAsia"/>
                <w:sz w:val="22"/>
                <w:szCs w:val="22"/>
                <w:lang w:eastAsia="zh-CN"/>
              </w:rPr>
              <w:t>R</w:t>
            </w:r>
            <w:r>
              <w:rPr>
                <w:rFonts w:eastAsiaTheme="minorEastAsia"/>
                <w:sz w:val="22"/>
                <w:szCs w:val="22"/>
                <w:lang w:eastAsia="zh-CN"/>
              </w:rPr>
              <w:t>AN2#120:</w:t>
            </w:r>
          </w:p>
          <w:bookmarkEnd w:id="6"/>
          <w:p w14:paraId="3B3C6246" w14:textId="77777777" w:rsidR="00CA6105" w:rsidRPr="00CA6105" w:rsidRDefault="00CA6105" w:rsidP="00CA6105">
            <w:pPr>
              <w:numPr>
                <w:ilvl w:val="0"/>
                <w:numId w:val="37"/>
              </w:numPr>
              <w:spacing w:before="60" w:after="0"/>
              <w:textAlignment w:val="center"/>
              <w:rPr>
                <w:rFonts w:ascii="Calibri" w:hAnsi="Calibri" w:cs="Calibri"/>
                <w:sz w:val="22"/>
                <w:szCs w:val="22"/>
                <w:lang w:eastAsia="zh-CN"/>
              </w:rPr>
            </w:pPr>
            <w:r w:rsidRPr="00CA6105">
              <w:rPr>
                <w:rFonts w:ascii="Arial" w:hAnsi="Arial" w:cs="Arial"/>
                <w:b/>
                <w:bCs/>
                <w:lang w:eastAsia="zh-CN"/>
              </w:rPr>
              <w:t>We will have a mixed approach and we start with the following:</w:t>
            </w:r>
          </w:p>
          <w:p w14:paraId="1692EBBA" w14:textId="77777777" w:rsidR="00CA6105" w:rsidRPr="00CA6105" w:rsidRDefault="00CA6105" w:rsidP="00CA6105">
            <w:pPr>
              <w:numPr>
                <w:ilvl w:val="1"/>
                <w:numId w:val="37"/>
              </w:numPr>
              <w:spacing w:before="60" w:after="0"/>
              <w:textAlignment w:val="center"/>
              <w:rPr>
                <w:rFonts w:ascii="Arial" w:hAnsi="Arial" w:cs="Arial"/>
                <w:b/>
                <w:bCs/>
                <w:lang w:eastAsia="zh-CN"/>
              </w:rPr>
            </w:pPr>
            <w:r w:rsidRPr="00CA6105">
              <w:rPr>
                <w:rFonts w:ascii="Arial" w:hAnsi="Arial" w:cs="Arial"/>
                <w:b/>
                <w:bCs/>
                <w:lang w:eastAsia="zh-CN"/>
              </w:rPr>
              <w:t>When NW configures UE to continue the multicast reception in INACTIVE state, NW provides the PTM configuration for the activated multicast session via the RRC dedicated signalling, at least for the serving cell (FFS other cases).</w:t>
            </w:r>
          </w:p>
          <w:p w14:paraId="1D69FF50" w14:textId="77777777" w:rsidR="00CA6105" w:rsidRPr="00CA6105" w:rsidRDefault="00CA6105" w:rsidP="00CA6105">
            <w:pPr>
              <w:numPr>
                <w:ilvl w:val="1"/>
                <w:numId w:val="37"/>
              </w:numPr>
              <w:spacing w:before="0" w:after="0"/>
              <w:textAlignment w:val="center"/>
              <w:rPr>
                <w:rFonts w:ascii="Arial" w:hAnsi="Arial" w:cs="Arial"/>
                <w:lang w:eastAsia="zh-CN"/>
              </w:rPr>
            </w:pPr>
            <w:r w:rsidRPr="00CA6105">
              <w:rPr>
                <w:rFonts w:ascii="Arial" w:hAnsi="Arial" w:cs="Arial"/>
                <w:b/>
                <w:bCs/>
                <w:lang w:eastAsia="zh-CN"/>
              </w:rPr>
              <w:t xml:space="preserve">MCCH is used in case there is a need to indicate a PTM configuration in case there is a need for change in PTM config or during mobility beyond serving cell / </w:t>
            </w:r>
            <w:proofErr w:type="spellStart"/>
            <w:r w:rsidRPr="00CA6105">
              <w:rPr>
                <w:rFonts w:ascii="Arial" w:hAnsi="Arial" w:cs="Arial"/>
                <w:b/>
                <w:bCs/>
                <w:lang w:eastAsia="zh-CN"/>
              </w:rPr>
              <w:t>gNB</w:t>
            </w:r>
            <w:proofErr w:type="spellEnd"/>
            <w:r w:rsidRPr="00CA6105">
              <w:rPr>
                <w:rFonts w:ascii="Arial" w:hAnsi="Arial" w:cs="Arial"/>
                <w:b/>
                <w:bCs/>
                <w:lang w:eastAsia="zh-CN"/>
              </w:rPr>
              <w:t xml:space="preserve">. FFS session status change and other indications. </w:t>
            </w:r>
          </w:p>
          <w:p w14:paraId="584FC80C" w14:textId="77777777" w:rsidR="00CA6105" w:rsidRPr="00CA6105" w:rsidRDefault="00CA6105" w:rsidP="00CA6105">
            <w:pPr>
              <w:numPr>
                <w:ilvl w:val="1"/>
                <w:numId w:val="37"/>
              </w:numPr>
              <w:spacing w:before="0" w:after="0"/>
              <w:textAlignment w:val="center"/>
              <w:rPr>
                <w:rFonts w:ascii="Arial" w:hAnsi="Arial" w:cs="Arial"/>
                <w:lang w:eastAsia="zh-CN"/>
              </w:rPr>
            </w:pPr>
            <w:r w:rsidRPr="00CA6105">
              <w:rPr>
                <w:rFonts w:ascii="Arial" w:hAnsi="Arial" w:cs="Arial"/>
                <w:b/>
                <w:bCs/>
                <w:lang w:eastAsia="zh-CN"/>
              </w:rPr>
              <w:t>We assume that the UE can only receive multicast service after it joined the session.</w:t>
            </w:r>
          </w:p>
          <w:p w14:paraId="0B5D832B" w14:textId="6A6C5041" w:rsidR="00CA6105" w:rsidRPr="00CA6105" w:rsidRDefault="00CA6105" w:rsidP="00CA6105">
            <w:pPr>
              <w:numPr>
                <w:ilvl w:val="1"/>
                <w:numId w:val="37"/>
              </w:numPr>
              <w:spacing w:before="0" w:after="0"/>
              <w:textAlignment w:val="center"/>
              <w:rPr>
                <w:rFonts w:ascii="Arial" w:hAnsi="Arial" w:cs="Arial"/>
                <w:lang w:eastAsia="zh-CN"/>
              </w:rPr>
            </w:pPr>
            <w:r w:rsidRPr="00CA6105">
              <w:rPr>
                <w:rFonts w:ascii="Arial" w:hAnsi="Arial" w:cs="Arial"/>
                <w:b/>
                <w:bCs/>
                <w:lang w:eastAsia="zh-CN"/>
              </w:rPr>
              <w:t>FFS whether MCCH configuration is initially provided to the UE via dedicated signalling.</w:t>
            </w:r>
          </w:p>
          <w:p w14:paraId="6CB0CE2E" w14:textId="77777777" w:rsidR="00CA6105" w:rsidRDefault="00CA6105" w:rsidP="00EF3B72">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greement in RAN2#121:</w:t>
            </w:r>
          </w:p>
          <w:p w14:paraId="60C2C129" w14:textId="698D91EE" w:rsidR="00CA6105" w:rsidRPr="00CA6105" w:rsidRDefault="00CA6105" w:rsidP="00CA6105">
            <w:pPr>
              <w:numPr>
                <w:ilvl w:val="0"/>
                <w:numId w:val="37"/>
              </w:numPr>
              <w:spacing w:before="60" w:after="0"/>
              <w:textAlignment w:val="center"/>
              <w:rPr>
                <w:rFonts w:ascii="Calibri" w:hAnsi="Calibri" w:cs="Calibri"/>
                <w:sz w:val="22"/>
                <w:szCs w:val="22"/>
                <w:lang w:eastAsia="zh-CN"/>
              </w:rPr>
            </w:pPr>
            <w:r w:rsidRPr="00CA6105">
              <w:rPr>
                <w:rFonts w:ascii="Arial" w:hAnsi="Arial" w:cs="Arial"/>
                <w:b/>
                <w:bCs/>
                <w:lang w:eastAsia="zh-CN"/>
              </w:rPr>
              <w:t>We introduce a new MCCH logical channel for multicast in INACTIVE (different from broadcast MCCH)</w:t>
            </w:r>
          </w:p>
          <w:p w14:paraId="0883B435" w14:textId="77777777" w:rsidR="00CA6105" w:rsidRPr="00CA6105" w:rsidRDefault="00CA6105" w:rsidP="00CA6105">
            <w:pPr>
              <w:numPr>
                <w:ilvl w:val="0"/>
                <w:numId w:val="37"/>
              </w:numPr>
              <w:spacing w:before="60" w:after="0"/>
              <w:textAlignment w:val="center"/>
              <w:rPr>
                <w:rFonts w:ascii="Calibri" w:hAnsi="Calibri" w:cs="Calibri"/>
                <w:sz w:val="22"/>
                <w:szCs w:val="22"/>
                <w:lang w:eastAsia="zh-CN"/>
              </w:rPr>
            </w:pPr>
            <w:r w:rsidRPr="00CA6105">
              <w:rPr>
                <w:rFonts w:ascii="Arial" w:hAnsi="Arial" w:cs="Arial"/>
                <w:b/>
                <w:bCs/>
                <w:lang w:eastAsia="zh-CN"/>
              </w:rPr>
              <w:t xml:space="preserve">Multicast MCCH configuration is provided via new SIB. </w:t>
            </w:r>
          </w:p>
          <w:p w14:paraId="0BF66D7F" w14:textId="0E76A34F" w:rsidR="00CA6105" w:rsidRPr="00CA6105" w:rsidRDefault="00CA6105" w:rsidP="00CA6105">
            <w:pPr>
              <w:numPr>
                <w:ilvl w:val="0"/>
                <w:numId w:val="37"/>
              </w:numPr>
              <w:spacing w:before="60" w:after="0"/>
              <w:textAlignment w:val="center"/>
              <w:rPr>
                <w:rFonts w:ascii="Calibri" w:hAnsi="Calibri" w:cs="Calibri"/>
                <w:sz w:val="22"/>
                <w:szCs w:val="22"/>
                <w:lang w:eastAsia="zh-CN"/>
              </w:rPr>
            </w:pPr>
            <w:r w:rsidRPr="00CA6105">
              <w:rPr>
                <w:rFonts w:ascii="Arial" w:hAnsi="Arial" w:cs="Arial"/>
                <w:b/>
                <w:bCs/>
                <w:lang w:eastAsia="zh-CN"/>
              </w:rPr>
              <w:t>Optionally, Multicast MCCH configuration for the serving cell can also be provided in dedicated signalling. Understanding is we are not optimizing mobility case because of this.</w:t>
            </w:r>
          </w:p>
        </w:tc>
      </w:tr>
    </w:tbl>
    <w:p w14:paraId="46BC665C" w14:textId="6FF5975B" w:rsidR="00140628" w:rsidRDefault="00140628" w:rsidP="00EF3B72">
      <w:pPr>
        <w:jc w:val="both"/>
        <w:rPr>
          <w:rFonts w:eastAsiaTheme="minorEastAsia"/>
          <w:sz w:val="22"/>
          <w:szCs w:val="22"/>
          <w:lang w:eastAsia="zh-CN"/>
        </w:rPr>
      </w:pPr>
    </w:p>
    <w:p w14:paraId="3BBC6DDA" w14:textId="248EA71B" w:rsidR="00CA6105" w:rsidRDefault="00CA6105" w:rsidP="00EF3B72">
      <w:pPr>
        <w:jc w:val="both"/>
        <w:rPr>
          <w:rFonts w:eastAsiaTheme="minorEastAsia"/>
          <w:sz w:val="22"/>
          <w:szCs w:val="22"/>
          <w:lang w:eastAsia="zh-CN"/>
        </w:rPr>
      </w:pPr>
      <w:r>
        <w:rPr>
          <w:rFonts w:eastAsiaTheme="minorEastAsia"/>
          <w:sz w:val="22"/>
          <w:szCs w:val="22"/>
          <w:lang w:eastAsia="zh-CN"/>
        </w:rPr>
        <w:t>One critical issue for the mixed approach is that w</w:t>
      </w:r>
      <w:r>
        <w:rPr>
          <w:rFonts w:eastAsiaTheme="minorEastAsia" w:hint="eastAsia"/>
          <w:sz w:val="22"/>
          <w:szCs w:val="22"/>
          <w:lang w:eastAsia="zh-CN"/>
        </w:rPr>
        <w:t>hic</w:t>
      </w:r>
      <w:r>
        <w:rPr>
          <w:rFonts w:eastAsiaTheme="minorEastAsia"/>
          <w:sz w:val="22"/>
          <w:szCs w:val="22"/>
          <w:lang w:eastAsia="zh-CN"/>
        </w:rPr>
        <w:t>h DCI format is used for the multicast MCCH and MTCH reception. In RAN2’s discussion, they took the DCI format for R17 broadcast MCCH and multicast MTCH as a starting point and made the following assumption, i.e., maximally reusing the legacy design.</w:t>
      </w:r>
    </w:p>
    <w:p w14:paraId="0C5924C2" w14:textId="4991F799" w:rsidR="00E35BEB" w:rsidRPr="00017B8A" w:rsidRDefault="00140628" w:rsidP="00EF3B72">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For MTCH, RAN2 assumes to reuse the same DCI formats of R17 multicast (</w:t>
      </w:r>
      <w:proofErr w:type="gramStart"/>
      <w:r>
        <w:rPr>
          <w:rFonts w:eastAsia="宋体"/>
          <w:i/>
          <w:iCs/>
          <w:shd w:val="pct10" w:color="auto" w:fill="FFFFFF"/>
          <w:lang w:eastAsia="zh-CN"/>
        </w:rPr>
        <w:t>i.e.</w:t>
      </w:r>
      <w:proofErr w:type="gramEnd"/>
      <w:r>
        <w:rPr>
          <w:rFonts w:eastAsia="宋体"/>
          <w:i/>
          <w:iCs/>
          <w:shd w:val="pct10" w:color="auto" w:fill="FFFFFF"/>
          <w:lang w:eastAsia="zh-CN"/>
        </w:rPr>
        <w:t xml:space="preserve"> DCI format 4-1/4-2) for dynamic scheduling of multicast in RRC INACTIVE. RAN2 assumes for multicast MCCH scheduling, DCI format 4-0 is used.</w:t>
      </w:r>
    </w:p>
    <w:p w14:paraId="7DFB646D" w14:textId="77777777" w:rsidR="00D73814" w:rsidRDefault="00E35BEB" w:rsidP="00EF3B72">
      <w:pPr>
        <w:jc w:val="both"/>
        <w:rPr>
          <w:rFonts w:eastAsiaTheme="minorEastAsia"/>
          <w:sz w:val="22"/>
          <w:szCs w:val="22"/>
          <w:lang w:val="en-US" w:eastAsia="zh-CN"/>
        </w:rPr>
      </w:pPr>
      <w:r>
        <w:rPr>
          <w:rFonts w:eastAsiaTheme="minorEastAsia"/>
          <w:sz w:val="22"/>
          <w:szCs w:val="22"/>
          <w:lang w:val="en-US" w:eastAsia="zh-CN"/>
        </w:rPr>
        <w:t>After checking RAN2’s discussion, the motivation for introducing the multicast MCCH in RRC INACTIVE is to notify the PTM configuration information change and associated information update for receiving multicast MTCH since there is no dedicated signaling in RRC INACTIVE</w:t>
      </w:r>
      <w:r w:rsidR="00D73814">
        <w:rPr>
          <w:rFonts w:eastAsiaTheme="minorEastAsia"/>
          <w:sz w:val="22"/>
          <w:szCs w:val="22"/>
          <w:lang w:val="en-US" w:eastAsia="zh-CN"/>
        </w:rPr>
        <w:t xml:space="preserve">, which is similar with the broadcast MCCH design principle. From this perspective, reusing the broadcast DCI format 4_0 for multicast MCCH reception seems feasible. </w:t>
      </w:r>
    </w:p>
    <w:p w14:paraId="5F056CE7" w14:textId="77777777" w:rsidR="00D73814" w:rsidRDefault="00D73814" w:rsidP="00EF3B72">
      <w:pPr>
        <w:jc w:val="both"/>
        <w:rPr>
          <w:rFonts w:eastAsiaTheme="minorEastAsia"/>
          <w:sz w:val="22"/>
          <w:szCs w:val="22"/>
          <w:lang w:val="en-US" w:eastAsia="zh-CN"/>
        </w:rPr>
      </w:pPr>
      <w:r>
        <w:rPr>
          <w:rFonts w:eastAsiaTheme="minorEastAsia"/>
          <w:sz w:val="22"/>
          <w:szCs w:val="22"/>
          <w:lang w:val="en-US" w:eastAsia="zh-CN"/>
        </w:rPr>
        <w:t>However, it needs to consider the how to differentiate the multicast MCCH and broadcast MCCH if UE detects the DCI format 4_0, which means that the UE needs to know the received DCI format corresponds which cast type and can correct deliver the data from PHY layer to MAC layer. Two simple solutions are considered:</w:t>
      </w:r>
    </w:p>
    <w:p w14:paraId="6D2B804A" w14:textId="4CB661D9" w:rsidR="00D73814" w:rsidRDefault="00D73814" w:rsidP="00D73814">
      <w:pPr>
        <w:pStyle w:val="ListParagraph"/>
        <w:numPr>
          <w:ilvl w:val="0"/>
          <w:numId w:val="39"/>
        </w:numPr>
        <w:ind w:leftChars="0"/>
        <w:jc w:val="both"/>
        <w:rPr>
          <w:rFonts w:eastAsiaTheme="minorEastAsia"/>
          <w:sz w:val="22"/>
          <w:szCs w:val="22"/>
          <w:lang w:val="en-US" w:eastAsia="zh-CN"/>
        </w:rPr>
      </w:pPr>
      <w:r>
        <w:rPr>
          <w:rFonts w:eastAsiaTheme="minorEastAsia" w:hint="eastAsia"/>
          <w:sz w:val="22"/>
          <w:szCs w:val="22"/>
          <w:lang w:val="en-US" w:eastAsia="zh-CN"/>
        </w:rPr>
        <w:t>A</w:t>
      </w:r>
      <w:r>
        <w:rPr>
          <w:rFonts w:eastAsiaTheme="minorEastAsia"/>
          <w:sz w:val="22"/>
          <w:szCs w:val="22"/>
          <w:lang w:val="en-US" w:eastAsia="zh-CN"/>
        </w:rPr>
        <w:t>lt 1: introducing an indication field in DCI 4_0, e.g., 0 and 1 means broadcast MCCH and multicast MCCH, respectively.</w:t>
      </w:r>
    </w:p>
    <w:p w14:paraId="5585F343" w14:textId="44B33CC2" w:rsidR="00D73814" w:rsidRPr="00D73814" w:rsidRDefault="00D73814" w:rsidP="00D73814">
      <w:pPr>
        <w:pStyle w:val="ListParagraph"/>
        <w:numPr>
          <w:ilvl w:val="0"/>
          <w:numId w:val="39"/>
        </w:numPr>
        <w:ind w:leftChars="0"/>
        <w:jc w:val="both"/>
        <w:rPr>
          <w:rFonts w:eastAsiaTheme="minorEastAsia"/>
          <w:sz w:val="22"/>
          <w:szCs w:val="22"/>
          <w:lang w:val="en-US" w:eastAsia="zh-CN"/>
        </w:rPr>
      </w:pPr>
      <w:r>
        <w:rPr>
          <w:rFonts w:eastAsiaTheme="minorEastAsia" w:hint="eastAsia"/>
          <w:sz w:val="22"/>
          <w:szCs w:val="22"/>
          <w:lang w:val="en-US" w:eastAsia="zh-CN"/>
        </w:rPr>
        <w:lastRenderedPageBreak/>
        <w:t>A</w:t>
      </w:r>
      <w:r>
        <w:rPr>
          <w:rFonts w:eastAsiaTheme="minorEastAsia"/>
          <w:sz w:val="22"/>
          <w:szCs w:val="22"/>
          <w:lang w:val="en-US" w:eastAsia="zh-CN"/>
        </w:rPr>
        <w:t xml:space="preserve">lt 2: using the different MCCH RNTI, e.g., introducing a new multicast MCCH RNTI </w:t>
      </w:r>
    </w:p>
    <w:p w14:paraId="38736358" w14:textId="4CBCEF6E" w:rsidR="00D73814" w:rsidRDefault="00355A1D" w:rsidP="00EF3B72">
      <w:pPr>
        <w:jc w:val="both"/>
        <w:rPr>
          <w:rFonts w:eastAsiaTheme="minorEastAsia"/>
          <w:sz w:val="22"/>
          <w:szCs w:val="22"/>
          <w:lang w:eastAsia="zh-CN"/>
        </w:rPr>
      </w:pPr>
      <w:r>
        <w:rPr>
          <w:rFonts w:eastAsiaTheme="minorEastAsia"/>
          <w:sz w:val="22"/>
          <w:szCs w:val="22"/>
          <w:lang w:eastAsia="zh-CN"/>
        </w:rPr>
        <w:t>Comparing with the two solutions, Alt2 seems to be straightforward and without changing the PHY layer design. However, whether and how to design the new multicast MCCH RNTI is still controversial in RAN2 and has been not decided. Thus, if reusing the DCI 4_0 for multicast MCCH is agreed, the corresponding RNTI restriction is also needed.</w:t>
      </w:r>
    </w:p>
    <w:p w14:paraId="5F0DBD31" w14:textId="346FDD83" w:rsidR="00355A1D" w:rsidRPr="008C312C" w:rsidRDefault="00355A1D" w:rsidP="00355A1D">
      <w:pPr>
        <w:pStyle w:val="Caption"/>
        <w:jc w:val="both"/>
        <w:rPr>
          <w:rFonts w:ascii="Times New Roman" w:hAnsi="Times New Roman"/>
          <w:i/>
          <w:sz w:val="22"/>
          <w:szCs w:val="22"/>
        </w:rPr>
      </w:pPr>
      <w:bookmarkStart w:id="7" w:name="_Ref135051742"/>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4442F">
        <w:rPr>
          <w:rFonts w:ascii="Times New Roman" w:hAnsi="Times New Roman"/>
          <w:i/>
          <w:noProof/>
          <w:sz w:val="22"/>
          <w:szCs w:val="22"/>
        </w:rPr>
        <w:t>1</w:t>
      </w:r>
      <w:r w:rsidRPr="00B14CAB">
        <w:rPr>
          <w:rFonts w:ascii="Times New Roman" w:hAnsi="Times New Roman"/>
          <w:i/>
          <w:sz w:val="22"/>
          <w:szCs w:val="22"/>
        </w:rPr>
        <w:fldChar w:fldCharType="end"/>
      </w:r>
      <w:r w:rsidRPr="00B14CAB">
        <w:rPr>
          <w:rFonts w:ascii="Times New Roman" w:hAnsi="Times New Roman"/>
          <w:i/>
          <w:sz w:val="22"/>
          <w:szCs w:val="22"/>
        </w:rPr>
        <w:t>:</w:t>
      </w:r>
      <w:r w:rsidRPr="00E30A57">
        <w:rPr>
          <w:rFonts w:ascii="Times New Roman" w:eastAsia="MS Mincho" w:hAnsi="Times New Roman"/>
          <w:b w:val="0"/>
          <w:color w:val="000000" w:themeColor="text1"/>
          <w:kern w:val="24"/>
          <w:sz w:val="36"/>
          <w:szCs w:val="36"/>
          <w:lang w:eastAsia="ja-JP"/>
        </w:rPr>
        <w:t xml:space="preserve"> </w:t>
      </w:r>
      <w:r w:rsidRPr="00E30A57">
        <w:rPr>
          <w:rFonts w:ascii="Times New Roman" w:hAnsi="Times New Roman"/>
          <w:i/>
          <w:sz w:val="22"/>
          <w:szCs w:val="22"/>
        </w:rPr>
        <w:t xml:space="preserve">From RAN1’s view, </w:t>
      </w:r>
      <w:r>
        <w:rPr>
          <w:rFonts w:ascii="Times New Roman" w:hAnsi="Times New Roman"/>
          <w:i/>
          <w:sz w:val="22"/>
          <w:szCs w:val="22"/>
        </w:rPr>
        <w:t>the R17 MBS broadcast DCI format 4_0 can be reu</w:t>
      </w:r>
      <w:r w:rsidR="00444A6C">
        <w:rPr>
          <w:rFonts w:ascii="Times New Roman" w:hAnsi="Times New Roman"/>
          <w:i/>
          <w:sz w:val="22"/>
          <w:szCs w:val="22"/>
        </w:rPr>
        <w:t>sed</w:t>
      </w:r>
      <w:r>
        <w:rPr>
          <w:rFonts w:ascii="Times New Roman" w:hAnsi="Times New Roman"/>
          <w:i/>
          <w:sz w:val="22"/>
          <w:szCs w:val="22"/>
        </w:rPr>
        <w:t xml:space="preserve"> for multicast MCCH reception in RRC INACTIVE, and the corresponding multicast </w:t>
      </w:r>
      <w:r w:rsidR="00DE7927">
        <w:rPr>
          <w:rFonts w:ascii="Times New Roman" w:hAnsi="Times New Roman"/>
          <w:i/>
          <w:sz w:val="22"/>
          <w:szCs w:val="22"/>
        </w:rPr>
        <w:t xml:space="preserve">MCCH </w:t>
      </w:r>
      <w:r>
        <w:rPr>
          <w:rFonts w:ascii="Times New Roman" w:hAnsi="Times New Roman"/>
          <w:i/>
          <w:sz w:val="22"/>
          <w:szCs w:val="22"/>
        </w:rPr>
        <w:t xml:space="preserve">RNTI is </w:t>
      </w:r>
      <w:r w:rsidR="00DE7927">
        <w:rPr>
          <w:rFonts w:ascii="Times New Roman" w:hAnsi="Times New Roman"/>
          <w:i/>
          <w:sz w:val="22"/>
          <w:szCs w:val="22"/>
        </w:rPr>
        <w:t xml:space="preserve">a </w:t>
      </w:r>
      <w:r>
        <w:rPr>
          <w:rFonts w:ascii="Times New Roman" w:hAnsi="Times New Roman"/>
          <w:i/>
          <w:sz w:val="22"/>
          <w:szCs w:val="22"/>
        </w:rPr>
        <w:t>new RNTI than broadcast MCCH RNTI</w:t>
      </w:r>
      <w:r w:rsidRPr="00B14CAB">
        <w:rPr>
          <w:rFonts w:ascii="Times New Roman" w:hAnsi="Times New Roman"/>
          <w:i/>
          <w:sz w:val="22"/>
          <w:szCs w:val="22"/>
        </w:rPr>
        <w:t>.</w:t>
      </w:r>
      <w:bookmarkEnd w:id="7"/>
    </w:p>
    <w:p w14:paraId="073A34F1" w14:textId="1953D4F2" w:rsidR="00355A1D" w:rsidRDefault="00355A1D" w:rsidP="00EF3B72">
      <w:pPr>
        <w:jc w:val="both"/>
        <w:rPr>
          <w:rFonts w:eastAsiaTheme="minorEastAsia"/>
          <w:sz w:val="22"/>
          <w:szCs w:val="22"/>
          <w:lang w:eastAsia="zh-CN"/>
        </w:rPr>
      </w:pPr>
    </w:p>
    <w:p w14:paraId="401D0DBF" w14:textId="5188CBF8" w:rsidR="00DE7927" w:rsidRPr="00A26A62" w:rsidRDefault="00DE7927" w:rsidP="00EF3B72">
      <w:pPr>
        <w:jc w:val="both"/>
        <w:rPr>
          <w:rFonts w:eastAsiaTheme="minorEastAsia"/>
          <w:sz w:val="22"/>
          <w:szCs w:val="22"/>
          <w:lang w:eastAsia="zh-CN"/>
        </w:rPr>
      </w:pPr>
      <w:r>
        <w:rPr>
          <w:rFonts w:eastAsiaTheme="minorEastAsia"/>
          <w:sz w:val="22"/>
          <w:szCs w:val="22"/>
          <w:lang w:eastAsia="zh-CN"/>
        </w:rPr>
        <w:t>Regarding the DCI format for multicast</w:t>
      </w:r>
      <w:r w:rsidR="00017B8A">
        <w:rPr>
          <w:rFonts w:eastAsiaTheme="minorEastAsia"/>
          <w:sz w:val="22"/>
          <w:szCs w:val="22"/>
          <w:lang w:eastAsia="zh-CN"/>
        </w:rPr>
        <w:t xml:space="preserve"> MTCH in RRC INACTIVE</w:t>
      </w:r>
      <w:r w:rsidR="00C32C74">
        <w:rPr>
          <w:rFonts w:eastAsiaTheme="minorEastAsia"/>
          <w:sz w:val="22"/>
          <w:szCs w:val="22"/>
          <w:lang w:eastAsia="zh-CN"/>
        </w:rPr>
        <w:t>,</w:t>
      </w:r>
      <w:r w:rsidR="00017B8A">
        <w:rPr>
          <w:rFonts w:eastAsiaTheme="minorEastAsia"/>
          <w:sz w:val="22"/>
          <w:szCs w:val="22"/>
          <w:lang w:eastAsia="zh-CN"/>
        </w:rPr>
        <w:t xml:space="preserve"> the similar behaviour/field defining in RRC CONNECTED can be reused except for the </w:t>
      </w:r>
      <w:r w:rsidR="00017B8A" w:rsidRPr="00D73814">
        <w:rPr>
          <w:rFonts w:cs="Arial"/>
          <w:bCs/>
          <w:sz w:val="22"/>
          <w:szCs w:val="22"/>
          <w:lang w:val="en-US"/>
        </w:rPr>
        <w:t>HARQ feedback related</w:t>
      </w:r>
      <w:r w:rsidR="00017B8A">
        <w:rPr>
          <w:rFonts w:cs="Arial"/>
          <w:bCs/>
          <w:sz w:val="22"/>
          <w:szCs w:val="22"/>
          <w:lang w:val="en-US"/>
        </w:rPr>
        <w:t xml:space="preserve"> information since RAN2 has agreed that HARQ feedback is not supported for multicast reception in RRC INACTIVE, which also has achieved consensus in RAN2 that “</w:t>
      </w:r>
      <w:r w:rsidR="00017B8A" w:rsidRPr="00D73814">
        <w:rPr>
          <w:rFonts w:cs="Arial"/>
          <w:bCs/>
          <w:sz w:val="22"/>
          <w:szCs w:val="22"/>
          <w:lang w:val="en-US"/>
        </w:rPr>
        <w:t>HARQ feedback related information in the DCI is not needed or can be ignored for multicast transmission to RRC_INACTIVE</w:t>
      </w:r>
      <w:r w:rsidR="00017B8A">
        <w:rPr>
          <w:rFonts w:cs="Arial"/>
          <w:bCs/>
          <w:sz w:val="22"/>
          <w:szCs w:val="22"/>
          <w:lang w:val="en-US"/>
        </w:rPr>
        <w:t>”.</w:t>
      </w:r>
    </w:p>
    <w:tbl>
      <w:tblPr>
        <w:tblStyle w:val="TableGrid"/>
        <w:tblW w:w="0" w:type="auto"/>
        <w:tblLook w:val="04A0" w:firstRow="1" w:lastRow="0" w:firstColumn="1" w:lastColumn="0" w:noHBand="0" w:noVBand="1"/>
      </w:tblPr>
      <w:tblGrid>
        <w:gridCol w:w="9629"/>
      </w:tblGrid>
      <w:tr w:rsidR="00017B8A" w14:paraId="53178C1D" w14:textId="77777777" w:rsidTr="00017B8A">
        <w:tc>
          <w:tcPr>
            <w:tcW w:w="9629" w:type="dxa"/>
          </w:tcPr>
          <w:p w14:paraId="320FCEA2" w14:textId="77777777" w:rsidR="00017B8A" w:rsidRPr="00E35BEB" w:rsidRDefault="00017B8A" w:rsidP="00017B8A">
            <w:pPr>
              <w:jc w:val="both"/>
              <w:rPr>
                <w:rFonts w:eastAsiaTheme="minorEastAsia"/>
                <w:sz w:val="22"/>
                <w:szCs w:val="22"/>
                <w:lang w:eastAsia="zh-CN"/>
              </w:rPr>
            </w:pPr>
            <w:r>
              <w:rPr>
                <w:rFonts w:eastAsiaTheme="minorEastAsia"/>
                <w:sz w:val="22"/>
                <w:szCs w:val="22"/>
                <w:lang w:eastAsia="zh-CN"/>
              </w:rPr>
              <w:t xml:space="preserve">Agreement in </w:t>
            </w:r>
            <w:r>
              <w:rPr>
                <w:rFonts w:eastAsiaTheme="minorEastAsia" w:hint="eastAsia"/>
                <w:sz w:val="22"/>
                <w:szCs w:val="22"/>
                <w:lang w:eastAsia="zh-CN"/>
              </w:rPr>
              <w:t>R</w:t>
            </w:r>
            <w:r>
              <w:rPr>
                <w:rFonts w:eastAsiaTheme="minorEastAsia"/>
                <w:sz w:val="22"/>
                <w:szCs w:val="22"/>
                <w:lang w:eastAsia="zh-CN"/>
              </w:rPr>
              <w:t>AN2#119:</w:t>
            </w:r>
          </w:p>
          <w:p w14:paraId="793DCE12" w14:textId="24F420B5" w:rsidR="00017B8A" w:rsidRDefault="00017B8A" w:rsidP="00017B8A">
            <w:pPr>
              <w:jc w:val="both"/>
              <w:rPr>
                <w:rFonts w:eastAsiaTheme="minorEastAsia"/>
                <w:sz w:val="22"/>
                <w:szCs w:val="22"/>
                <w:lang w:eastAsia="zh-CN"/>
              </w:rPr>
            </w:pPr>
            <w:r>
              <w:rPr>
                <w:rFonts w:ascii="Arial" w:hAnsi="Arial" w:cs="Arial"/>
                <w:b/>
                <w:bCs/>
              </w:rPr>
              <w:t>HARQ feedback and PTP are not supported for multicast reception in RRC_INACTIVE.</w:t>
            </w:r>
          </w:p>
        </w:tc>
      </w:tr>
    </w:tbl>
    <w:p w14:paraId="2D933A4F" w14:textId="5B08DFBC" w:rsidR="00D73814" w:rsidRDefault="00D7454A" w:rsidP="00EF3B72">
      <w:pPr>
        <w:jc w:val="both"/>
        <w:rPr>
          <w:rFonts w:eastAsiaTheme="minorEastAsia"/>
          <w:sz w:val="22"/>
          <w:szCs w:val="22"/>
          <w:lang w:eastAsia="zh-CN"/>
        </w:rPr>
      </w:pPr>
      <w:r>
        <w:rPr>
          <w:rFonts w:eastAsiaTheme="minorEastAsia"/>
          <w:sz w:val="22"/>
          <w:szCs w:val="22"/>
          <w:lang w:eastAsia="zh-CN"/>
        </w:rPr>
        <w:t xml:space="preserve">For the DCI format 4_2, it was agreed that the </w:t>
      </w:r>
      <w:r w:rsidRPr="00D7454A">
        <w:rPr>
          <w:rFonts w:eastAsiaTheme="minorEastAsia"/>
          <w:sz w:val="22"/>
          <w:szCs w:val="22"/>
          <w:lang w:eastAsia="zh-CN"/>
        </w:rPr>
        <w:t xml:space="preserve">size of DCI format 4_2 is configurable by higher layer parameter </w:t>
      </w:r>
      <w:r w:rsidRPr="00D7454A">
        <w:rPr>
          <w:rFonts w:eastAsiaTheme="minorEastAsia"/>
          <w:i/>
          <w:iCs/>
          <w:sz w:val="22"/>
          <w:szCs w:val="22"/>
          <w:lang w:eastAsia="zh-CN"/>
        </w:rPr>
        <w:t xml:space="preserve">sizeDCI-4-2 </w:t>
      </w:r>
      <w:r w:rsidRPr="00D7454A">
        <w:rPr>
          <w:rFonts w:eastAsiaTheme="minorEastAsia"/>
          <w:sz w:val="22"/>
          <w:szCs w:val="22"/>
          <w:lang w:eastAsia="zh-CN"/>
        </w:rPr>
        <w:t>from 20 bits and up to 140 bits</w:t>
      </w:r>
      <w:r>
        <w:rPr>
          <w:rFonts w:eastAsiaTheme="minorEastAsia"/>
          <w:sz w:val="22"/>
          <w:szCs w:val="22"/>
          <w:lang w:eastAsia="zh-CN"/>
        </w:rPr>
        <w:t>. However, for the UE in RRC INACTIVE state, there is no dedicated signalling and needs to consider how does the UE can obtain the DCI size information</w:t>
      </w:r>
      <w:r w:rsidR="00444A6C">
        <w:rPr>
          <w:rFonts w:eastAsiaTheme="minorEastAsia"/>
          <w:sz w:val="22"/>
          <w:szCs w:val="22"/>
          <w:lang w:eastAsia="zh-CN"/>
        </w:rPr>
        <w:t xml:space="preserve"> by RAN2</w:t>
      </w:r>
      <w:r>
        <w:rPr>
          <w:rFonts w:eastAsiaTheme="minorEastAsia"/>
          <w:sz w:val="22"/>
          <w:szCs w:val="22"/>
          <w:lang w:eastAsia="zh-CN"/>
        </w:rPr>
        <w:t>.</w:t>
      </w:r>
    </w:p>
    <w:p w14:paraId="7CE38212" w14:textId="320FA01D" w:rsidR="008F6520" w:rsidRDefault="00444A6C" w:rsidP="009256C2">
      <w:pPr>
        <w:pStyle w:val="Caption"/>
        <w:jc w:val="both"/>
        <w:rPr>
          <w:rFonts w:ascii="Times New Roman" w:hAnsi="Times New Roman"/>
          <w:i/>
          <w:sz w:val="22"/>
          <w:szCs w:val="22"/>
        </w:rPr>
      </w:pPr>
      <w:bookmarkStart w:id="8" w:name="_Ref135051743"/>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4442F">
        <w:rPr>
          <w:rFonts w:ascii="Times New Roman" w:hAnsi="Times New Roman"/>
          <w:i/>
          <w:noProof/>
          <w:sz w:val="22"/>
          <w:szCs w:val="22"/>
        </w:rPr>
        <w:t>2</w:t>
      </w:r>
      <w:r w:rsidRPr="00B14CAB">
        <w:rPr>
          <w:rFonts w:ascii="Times New Roman" w:hAnsi="Times New Roman"/>
          <w:i/>
          <w:sz w:val="22"/>
          <w:szCs w:val="22"/>
        </w:rPr>
        <w:fldChar w:fldCharType="end"/>
      </w:r>
      <w:r w:rsidRPr="00B14CAB">
        <w:rPr>
          <w:rFonts w:ascii="Times New Roman" w:hAnsi="Times New Roman"/>
          <w:i/>
          <w:sz w:val="22"/>
          <w:szCs w:val="22"/>
        </w:rPr>
        <w:t>:</w:t>
      </w:r>
      <w:r w:rsidRPr="00E30A57">
        <w:rPr>
          <w:rFonts w:ascii="Times New Roman" w:eastAsia="MS Mincho" w:hAnsi="Times New Roman"/>
          <w:b w:val="0"/>
          <w:color w:val="000000" w:themeColor="text1"/>
          <w:kern w:val="24"/>
          <w:sz w:val="36"/>
          <w:szCs w:val="36"/>
          <w:lang w:eastAsia="ja-JP"/>
        </w:rPr>
        <w:t xml:space="preserve"> </w:t>
      </w:r>
      <w:r w:rsidRPr="00E30A57">
        <w:rPr>
          <w:rFonts w:ascii="Times New Roman" w:hAnsi="Times New Roman"/>
          <w:i/>
          <w:sz w:val="22"/>
          <w:szCs w:val="22"/>
        </w:rPr>
        <w:t xml:space="preserve">From RAN1’s view, </w:t>
      </w:r>
      <w:r>
        <w:rPr>
          <w:rFonts w:ascii="Times New Roman" w:hAnsi="Times New Roman"/>
          <w:i/>
          <w:sz w:val="22"/>
          <w:szCs w:val="22"/>
        </w:rPr>
        <w:t xml:space="preserve">the R17 MBS multicast DCI format 4_1 and 4_2 can be reused for multicast </w:t>
      </w:r>
      <w:r w:rsidR="006061F6">
        <w:rPr>
          <w:rFonts w:ascii="Times New Roman" w:hAnsi="Times New Roman"/>
          <w:i/>
          <w:sz w:val="22"/>
          <w:szCs w:val="22"/>
        </w:rPr>
        <w:t>MTCH</w:t>
      </w:r>
      <w:r>
        <w:rPr>
          <w:rFonts w:ascii="Times New Roman" w:hAnsi="Times New Roman"/>
          <w:i/>
          <w:sz w:val="22"/>
          <w:szCs w:val="22"/>
        </w:rPr>
        <w:t xml:space="preserve"> reception in RRC INACTIVE,</w:t>
      </w:r>
      <w:r w:rsidR="006061F6">
        <w:rPr>
          <w:rFonts w:ascii="Times New Roman" w:hAnsi="Times New Roman"/>
          <w:i/>
          <w:sz w:val="22"/>
          <w:szCs w:val="22"/>
        </w:rPr>
        <w:t xml:space="preserve"> and RAN2 needs to study the notification mechanism </w:t>
      </w:r>
      <w:r w:rsidR="0030564A">
        <w:rPr>
          <w:rFonts w:ascii="Times New Roman" w:hAnsi="Times New Roman"/>
          <w:i/>
          <w:sz w:val="22"/>
          <w:szCs w:val="22"/>
        </w:rPr>
        <w:t>for indicating</w:t>
      </w:r>
      <w:r w:rsidR="006061F6">
        <w:rPr>
          <w:rFonts w:ascii="Times New Roman" w:hAnsi="Times New Roman"/>
          <w:i/>
          <w:sz w:val="22"/>
          <w:szCs w:val="22"/>
        </w:rPr>
        <w:t xml:space="preserve"> the DCI format 4_2 size</w:t>
      </w:r>
      <w:r w:rsidRPr="00B14CAB">
        <w:rPr>
          <w:rFonts w:ascii="Times New Roman" w:hAnsi="Times New Roman"/>
          <w:i/>
          <w:sz w:val="22"/>
          <w:szCs w:val="22"/>
        </w:rPr>
        <w:t>.</w:t>
      </w:r>
      <w:bookmarkEnd w:id="8"/>
    </w:p>
    <w:p w14:paraId="35855F84" w14:textId="77777777" w:rsidR="009256C2" w:rsidRPr="009256C2" w:rsidRDefault="009256C2" w:rsidP="009256C2">
      <w:pPr>
        <w:rPr>
          <w:lang w:eastAsia="en-US"/>
        </w:rPr>
      </w:pPr>
    </w:p>
    <w:p w14:paraId="79D205B5" w14:textId="4E3C325B" w:rsidR="00C677E2" w:rsidRPr="00E06BBF" w:rsidRDefault="0060388E"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5A4ACB">
        <w:rPr>
          <w:rFonts w:ascii="Times New Roman" w:eastAsiaTheme="minorEastAsia" w:hAnsi="Times New Roman"/>
          <w:b/>
          <w:i/>
          <w:sz w:val="22"/>
          <w:szCs w:val="22"/>
          <w:lang w:eastAsia="zh-CN"/>
        </w:rPr>
        <w:t>PDSCH aggregation for multicast MTCH in RRC INACTIVE</w:t>
      </w:r>
    </w:p>
    <w:p w14:paraId="13DB3E10" w14:textId="39E63919" w:rsidR="005279B3" w:rsidRPr="005A4ACB" w:rsidRDefault="005A4ACB" w:rsidP="001B29EF">
      <w:pPr>
        <w:jc w:val="both"/>
        <w:rPr>
          <w:rFonts w:eastAsia="MS Mincho"/>
          <w:sz w:val="22"/>
          <w:szCs w:val="22"/>
        </w:rPr>
      </w:pPr>
      <w:r>
        <w:rPr>
          <w:sz w:val="22"/>
          <w:szCs w:val="22"/>
        </w:rPr>
        <w:t>Regarding whether to support the PDSCH aggregation for multicast MTCH in RRC INACTIVE, RAN2 make the following assumption and check RAN1’s view</w:t>
      </w:r>
      <w:r>
        <w:rPr>
          <w:rFonts w:hint="eastAsia"/>
          <w:sz w:val="22"/>
          <w:szCs w:val="22"/>
          <w:lang w:eastAsia="zh-CN"/>
        </w:rPr>
        <w:t>.</w:t>
      </w:r>
    </w:p>
    <w:p w14:paraId="7B59F3D8" w14:textId="16F7E7D0" w:rsidR="009221A5" w:rsidRPr="009221A5" w:rsidRDefault="009221A5" w:rsidP="009221A5">
      <w:pPr>
        <w:pStyle w:val="ListParagraph"/>
        <w:numPr>
          <w:ilvl w:val="1"/>
          <w:numId w:val="33"/>
        </w:numPr>
        <w:spacing w:before="0"/>
        <w:ind w:leftChars="0" w:left="774" w:hanging="348"/>
        <w:jc w:val="both"/>
        <w:rPr>
          <w:rFonts w:eastAsia="宋体"/>
          <w:i/>
          <w:iCs/>
          <w:shd w:val="pct10" w:color="auto" w:fill="FFFFFF"/>
          <w:lang w:eastAsia="zh-CN"/>
        </w:rPr>
      </w:pPr>
      <w:r>
        <w:rPr>
          <w:rFonts w:eastAsia="宋体"/>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42580ECA" w14:textId="12F57B6D" w:rsidR="009221A5" w:rsidRPr="005A4ACB" w:rsidRDefault="005A4ACB" w:rsidP="001B29EF">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rom our perspective, since HARQ feedback is not supported for multicast in RRC INACTIVE, the reliability mechanism seems not reliable</w:t>
      </w:r>
      <w:r w:rsidR="00D15190">
        <w:rPr>
          <w:rFonts w:eastAsiaTheme="minorEastAsia"/>
          <w:sz w:val="22"/>
          <w:szCs w:val="22"/>
          <w:lang w:eastAsia="zh-CN"/>
        </w:rPr>
        <w:t xml:space="preserve"> for multicast MTCH</w:t>
      </w:r>
      <w:r>
        <w:rPr>
          <w:rFonts w:eastAsiaTheme="minorEastAsia"/>
          <w:sz w:val="22"/>
          <w:szCs w:val="22"/>
          <w:lang w:eastAsia="zh-CN"/>
        </w:rPr>
        <w:t xml:space="preserve">. Thus, it is better to introduce PDSCH </w:t>
      </w:r>
      <w:r w:rsidR="00780EFD">
        <w:rPr>
          <w:rFonts w:eastAsiaTheme="minorEastAsia"/>
          <w:sz w:val="22"/>
          <w:szCs w:val="22"/>
          <w:lang w:eastAsia="zh-CN"/>
        </w:rPr>
        <w:t>aggregation for improving the MTCH reliability in RRC INACTIVE.</w:t>
      </w:r>
    </w:p>
    <w:p w14:paraId="4F9C8F02" w14:textId="356F46AA" w:rsidR="005279B3" w:rsidRDefault="0063067A" w:rsidP="008C312C">
      <w:pPr>
        <w:pStyle w:val="Caption"/>
        <w:jc w:val="both"/>
        <w:rPr>
          <w:rFonts w:ascii="Times New Roman" w:hAnsi="Times New Roman"/>
          <w:i/>
          <w:sz w:val="22"/>
          <w:szCs w:val="22"/>
        </w:rPr>
      </w:pPr>
      <w:bookmarkStart w:id="9" w:name="_Ref127473247"/>
      <w:bookmarkStart w:id="10"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4442F">
        <w:rPr>
          <w:rFonts w:ascii="Times New Roman" w:hAnsi="Times New Roman"/>
          <w:i/>
          <w:noProof/>
          <w:sz w:val="22"/>
          <w:szCs w:val="22"/>
        </w:rPr>
        <w:t>3</w:t>
      </w:r>
      <w:r w:rsidRPr="00B14CAB">
        <w:rPr>
          <w:rFonts w:ascii="Times New Roman" w:hAnsi="Times New Roman"/>
          <w:i/>
          <w:sz w:val="22"/>
          <w:szCs w:val="22"/>
        </w:rPr>
        <w:fldChar w:fldCharType="end"/>
      </w:r>
      <w:r w:rsidRPr="00B14CAB">
        <w:rPr>
          <w:rFonts w:ascii="Times New Roman" w:hAnsi="Times New Roman"/>
          <w:i/>
          <w:sz w:val="22"/>
          <w:szCs w:val="22"/>
        </w:rPr>
        <w:t>:</w:t>
      </w:r>
      <w:r w:rsidR="000C7464" w:rsidRPr="000C7464">
        <w:rPr>
          <w:rFonts w:ascii="Times New Roman" w:hAnsi="Times New Roman"/>
          <w:i/>
          <w:sz w:val="22"/>
          <w:szCs w:val="22"/>
        </w:rPr>
        <w:t xml:space="preserve"> </w:t>
      </w:r>
      <w:r w:rsidR="000C7464" w:rsidRPr="00E30A57">
        <w:rPr>
          <w:rFonts w:ascii="Times New Roman" w:hAnsi="Times New Roman"/>
          <w:i/>
          <w:sz w:val="22"/>
          <w:szCs w:val="22"/>
        </w:rPr>
        <w:t xml:space="preserve">From RAN1’s view, </w:t>
      </w:r>
      <w:r w:rsidR="00211B41">
        <w:rPr>
          <w:rFonts w:ascii="Times New Roman" w:hAnsi="Times New Roman"/>
          <w:i/>
          <w:sz w:val="22"/>
          <w:szCs w:val="22"/>
        </w:rPr>
        <w:t>PDSCH aggregation can be supported for multicast MTCH in RRC_INACTIVE</w:t>
      </w:r>
      <w:r w:rsidR="000C7464">
        <w:rPr>
          <w:rFonts w:ascii="Times New Roman" w:hAnsi="Times New Roman"/>
          <w:i/>
          <w:sz w:val="22"/>
          <w:szCs w:val="22"/>
        </w:rPr>
        <w:t xml:space="preserve"> for improving the reliability</w:t>
      </w:r>
      <w:r w:rsidR="005279B3" w:rsidRPr="005279B3">
        <w:rPr>
          <w:rFonts w:ascii="Times New Roman" w:hAnsi="Times New Roman"/>
          <w:i/>
          <w:sz w:val="22"/>
          <w:szCs w:val="22"/>
        </w:rPr>
        <w:t>.</w:t>
      </w:r>
      <w:bookmarkEnd w:id="9"/>
    </w:p>
    <w:p w14:paraId="02550D0F" w14:textId="7DA7EA46" w:rsidR="00972975" w:rsidRPr="000C7464" w:rsidRDefault="00972975" w:rsidP="00972975">
      <w:pPr>
        <w:rPr>
          <w:lang w:eastAsia="en-US"/>
        </w:rPr>
      </w:pPr>
    </w:p>
    <w:p w14:paraId="27BA05AB" w14:textId="4BFE0475" w:rsidR="00972975" w:rsidRPr="00E06BBF" w:rsidRDefault="00E5735C" w:rsidP="00972975">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1C3D13">
        <w:rPr>
          <w:rFonts w:ascii="Times New Roman" w:eastAsiaTheme="minorEastAsia" w:hAnsi="Times New Roman"/>
          <w:b/>
          <w:i/>
          <w:sz w:val="22"/>
          <w:szCs w:val="22"/>
          <w:lang w:eastAsia="zh-CN"/>
        </w:rPr>
        <w:t>Search space design for multicast MCCH and MTCH i</w:t>
      </w:r>
      <w:r w:rsidR="001C3D13">
        <w:rPr>
          <w:rFonts w:ascii="Times New Roman" w:eastAsiaTheme="minorEastAsia" w:hAnsi="Times New Roman" w:hint="eastAsia"/>
          <w:b/>
          <w:i/>
          <w:sz w:val="22"/>
          <w:szCs w:val="22"/>
          <w:lang w:eastAsia="zh-CN"/>
        </w:rPr>
        <w:t>n</w:t>
      </w:r>
      <w:r w:rsidR="001C3D13">
        <w:rPr>
          <w:rFonts w:ascii="Times New Roman" w:eastAsiaTheme="minorEastAsia" w:hAnsi="Times New Roman"/>
          <w:b/>
          <w:i/>
          <w:sz w:val="22"/>
          <w:szCs w:val="22"/>
          <w:lang w:eastAsia="zh-CN"/>
        </w:rPr>
        <w:t xml:space="preserve"> RRC INACTIVE </w:t>
      </w:r>
    </w:p>
    <w:p w14:paraId="2DD38C4C" w14:textId="12FB09A8" w:rsidR="00972975" w:rsidRDefault="00972975" w:rsidP="00972975">
      <w:pPr>
        <w:rPr>
          <w:sz w:val="22"/>
          <w:szCs w:val="22"/>
        </w:rPr>
      </w:pPr>
    </w:p>
    <w:p w14:paraId="43AE226F" w14:textId="7255087E" w:rsidR="00C3332D" w:rsidRDefault="00C3332D" w:rsidP="00972975">
      <w:pPr>
        <w:rPr>
          <w:sz w:val="22"/>
          <w:szCs w:val="22"/>
          <w:lang w:eastAsia="zh-CN"/>
        </w:rPr>
      </w:pPr>
      <w:r>
        <w:rPr>
          <w:rFonts w:hint="eastAsia"/>
          <w:sz w:val="22"/>
          <w:szCs w:val="22"/>
          <w:lang w:eastAsia="zh-CN"/>
        </w:rPr>
        <w:t>R</w:t>
      </w:r>
      <w:r>
        <w:rPr>
          <w:sz w:val="22"/>
          <w:szCs w:val="22"/>
          <w:lang w:eastAsia="zh-CN"/>
        </w:rPr>
        <w:t xml:space="preserve">egarding the </w:t>
      </w:r>
      <w:proofErr w:type="spellStart"/>
      <w:r>
        <w:rPr>
          <w:sz w:val="22"/>
          <w:szCs w:val="22"/>
          <w:lang w:eastAsia="zh-CN"/>
        </w:rPr>
        <w:t>searchspace</w:t>
      </w:r>
      <w:proofErr w:type="spellEnd"/>
      <w:r>
        <w:rPr>
          <w:sz w:val="22"/>
          <w:szCs w:val="22"/>
          <w:lang w:eastAsia="zh-CN"/>
        </w:rPr>
        <w:t xml:space="preserve"> design for multicast MCCH and MTCH, RAN2 discussed the issue and raised the </w:t>
      </w:r>
      <w:r w:rsidR="00E3514B">
        <w:rPr>
          <w:sz w:val="22"/>
          <w:szCs w:val="22"/>
          <w:lang w:eastAsia="zh-CN"/>
        </w:rPr>
        <w:t>following question to RAN1:</w:t>
      </w:r>
    </w:p>
    <w:tbl>
      <w:tblPr>
        <w:tblStyle w:val="TableGrid"/>
        <w:tblW w:w="0" w:type="auto"/>
        <w:tblLook w:val="04A0" w:firstRow="1" w:lastRow="0" w:firstColumn="1" w:lastColumn="0" w:noHBand="0" w:noVBand="1"/>
      </w:tblPr>
      <w:tblGrid>
        <w:gridCol w:w="9629"/>
      </w:tblGrid>
      <w:tr w:rsidR="00E3514B" w14:paraId="02C0E73F" w14:textId="77777777" w:rsidTr="00E3514B">
        <w:tc>
          <w:tcPr>
            <w:tcW w:w="9629" w:type="dxa"/>
          </w:tcPr>
          <w:p w14:paraId="3A296FE6" w14:textId="77777777" w:rsidR="00E3514B" w:rsidRDefault="00E3514B" w:rsidP="00E3514B">
            <w:pPr>
              <w:pStyle w:val="ListParagraph"/>
              <w:numPr>
                <w:ilvl w:val="0"/>
                <w:numId w:val="32"/>
              </w:numPr>
              <w:spacing w:before="0"/>
              <w:ind w:leftChars="0" w:left="360"/>
              <w:jc w:val="both"/>
              <w:rPr>
                <w:rFonts w:eastAsia="宋体"/>
                <w:lang w:eastAsia="zh-CN"/>
              </w:rPr>
            </w:pPr>
            <w:r>
              <w:rPr>
                <w:rFonts w:eastAsia="宋体"/>
                <w:b/>
                <w:bCs/>
                <w:lang w:eastAsia="zh-CN"/>
              </w:rPr>
              <w:t>Question 3:</w:t>
            </w:r>
            <w:r>
              <w:rPr>
                <w:rFonts w:eastAsia="宋体"/>
                <w:lang w:eastAsia="zh-CN"/>
              </w:rPr>
              <w:t xml:space="preserve"> </w:t>
            </w:r>
            <w:r>
              <w:rPr>
                <w:rFonts w:eastAsia="宋体"/>
                <w:lang w:val="en-US" w:eastAsia="zh-CN"/>
              </w:rPr>
              <w:t>Is it feasible to</w:t>
            </w:r>
            <w:r>
              <w:rPr>
                <w:rFonts w:eastAsia="宋体"/>
                <w:lang w:eastAsia="zh-CN"/>
              </w:rPr>
              <w:t xml:space="preserve"> reuse the following Rel-17 CSS design for multicast MTCH and multicast MCCH?</w:t>
            </w:r>
          </w:p>
          <w:p w14:paraId="0342BD9F" w14:textId="77777777" w:rsidR="00E3514B" w:rsidRPr="00E3514B" w:rsidRDefault="00E3514B" w:rsidP="00E3514B">
            <w:pPr>
              <w:pStyle w:val="ListParagraph"/>
              <w:numPr>
                <w:ilvl w:val="1"/>
                <w:numId w:val="33"/>
              </w:numPr>
              <w:kinsoku w:val="0"/>
              <w:spacing w:before="0"/>
              <w:ind w:leftChars="0" w:left="771" w:hanging="346"/>
              <w:jc w:val="both"/>
              <w:rPr>
                <w:lang w:eastAsia="zh-CN"/>
              </w:rPr>
            </w:pPr>
            <w:r>
              <w:rPr>
                <w:rFonts w:eastAsia="宋体"/>
                <w:i/>
                <w:iCs/>
                <w:shd w:val="pct10" w:color="auto" w:fill="FFFFFF"/>
                <w:lang w:eastAsia="zh-CN"/>
              </w:rPr>
              <w:t xml:space="preserve">3.1) Reusing the </w:t>
            </w:r>
            <w:r>
              <w:rPr>
                <w:rFonts w:eastAsia="宋体" w:hint="eastAsia"/>
                <w:i/>
                <w:iCs/>
                <w:shd w:val="pct10" w:color="auto" w:fill="FFFFFF"/>
                <w:lang w:eastAsia="zh-CN"/>
              </w:rPr>
              <w:t>s</w:t>
            </w:r>
            <w:r>
              <w:rPr>
                <w:rFonts w:eastAsia="宋体"/>
                <w:i/>
                <w:iCs/>
                <w:shd w:val="pct10" w:color="auto" w:fill="FFFFFF"/>
                <w:lang w:eastAsia="zh-CN"/>
              </w:rPr>
              <w:t>ame CS</w:t>
            </w:r>
            <w:r>
              <w:rPr>
                <w:rFonts w:eastAsia="宋体"/>
                <w:i/>
                <w:iCs/>
                <w:shd w:val="pct10" w:color="auto" w:fill="FFFFFF"/>
                <w:lang w:val="en-US" w:eastAsia="zh-CN"/>
              </w:rPr>
              <w:t xml:space="preserve">S or the same CSS type </w:t>
            </w:r>
            <w:r>
              <w:rPr>
                <w:rFonts w:eastAsia="宋体"/>
                <w:i/>
                <w:iCs/>
                <w:shd w:val="pct10" w:color="auto" w:fill="FFFFFF"/>
                <w:lang w:eastAsia="zh-CN"/>
              </w:rPr>
              <w:t>for multicast MTCH in RRC_INACTIVE (same as multicast MTCH in RRC_CONNECTED).</w:t>
            </w:r>
          </w:p>
          <w:p w14:paraId="501CFA73" w14:textId="27A86BF7" w:rsidR="00E3514B" w:rsidRDefault="00E3514B" w:rsidP="00E3514B">
            <w:pPr>
              <w:pStyle w:val="ListParagraph"/>
              <w:numPr>
                <w:ilvl w:val="1"/>
                <w:numId w:val="33"/>
              </w:numPr>
              <w:kinsoku w:val="0"/>
              <w:spacing w:before="0"/>
              <w:ind w:leftChars="0" w:left="771" w:hanging="346"/>
              <w:jc w:val="both"/>
              <w:rPr>
                <w:lang w:eastAsia="zh-CN"/>
              </w:rPr>
            </w:pPr>
            <w:r>
              <w:rPr>
                <w:rFonts w:eastAsia="宋体"/>
                <w:i/>
                <w:iCs/>
                <w:shd w:val="pct10" w:color="auto" w:fill="FFFFFF"/>
                <w:lang w:eastAsia="zh-CN"/>
              </w:rPr>
              <w:t>3.2) Separate </w:t>
            </w:r>
            <w:proofErr w:type="gramStart"/>
            <w:r>
              <w:rPr>
                <w:rFonts w:eastAsia="宋体"/>
                <w:i/>
                <w:iCs/>
                <w:shd w:val="pct10" w:color="auto" w:fill="FFFFFF"/>
                <w:lang w:eastAsia="zh-CN"/>
              </w:rPr>
              <w:t>CSS(</w:t>
            </w:r>
            <w:proofErr w:type="gramEnd"/>
            <w:r>
              <w:rPr>
                <w:rFonts w:eastAsia="宋体"/>
                <w:i/>
                <w:iCs/>
                <w:shd w:val="pct10" w:color="auto" w:fill="FFFFFF"/>
                <w:lang w:eastAsia="zh-CN"/>
              </w:rPr>
              <w:t>es) for multicast MCCH and multicast MTCH in RRC_INACTIVE. </w:t>
            </w:r>
          </w:p>
        </w:tc>
      </w:tr>
    </w:tbl>
    <w:p w14:paraId="4333CD1F" w14:textId="77777777" w:rsidR="00E3514B" w:rsidRPr="00972975" w:rsidRDefault="00E3514B" w:rsidP="00972975">
      <w:pPr>
        <w:rPr>
          <w:lang w:eastAsia="zh-CN"/>
        </w:rPr>
      </w:pPr>
    </w:p>
    <w:p w14:paraId="4F8FF07F" w14:textId="2BE51B11" w:rsidR="003365C7" w:rsidRDefault="003365C7" w:rsidP="00972975">
      <w:pPr>
        <w:rPr>
          <w:lang w:eastAsia="zh-CN"/>
        </w:rPr>
      </w:pPr>
      <w:r>
        <w:rPr>
          <w:rFonts w:hint="eastAsia"/>
          <w:lang w:eastAsia="zh-CN"/>
        </w:rPr>
        <w:lastRenderedPageBreak/>
        <w:t>I</w:t>
      </w:r>
      <w:r>
        <w:rPr>
          <w:lang w:eastAsia="zh-CN"/>
        </w:rPr>
        <w:t xml:space="preserve">n addition, </w:t>
      </w:r>
      <w:r>
        <w:rPr>
          <w:rFonts w:hint="eastAsia"/>
          <w:lang w:eastAsia="zh-CN"/>
        </w:rPr>
        <w:t>RAN</w:t>
      </w:r>
      <w:r>
        <w:rPr>
          <w:lang w:eastAsia="zh-CN"/>
        </w:rPr>
        <w:t xml:space="preserve">2 </w:t>
      </w:r>
      <w:r>
        <w:rPr>
          <w:rFonts w:hint="eastAsia"/>
          <w:lang w:eastAsia="zh-CN"/>
        </w:rPr>
        <w:t>has</w:t>
      </w:r>
      <w:r>
        <w:rPr>
          <w:lang w:eastAsia="zh-CN"/>
        </w:rPr>
        <w:t xml:space="preserve"> agreed that </w:t>
      </w:r>
      <w:r w:rsidR="001D6933">
        <w:rPr>
          <w:lang w:eastAsia="zh-CN"/>
        </w:rPr>
        <w:t>the same CFR is used for multicast MCCH and MTCH</w:t>
      </w:r>
      <w:r w:rsidR="00AB5408">
        <w:rPr>
          <w:lang w:eastAsia="zh-CN"/>
        </w:rPr>
        <w:t>, which is same with the R17 MBS broadcast CFR design. Thus, from this perspective, the R17 broadcast CSS design principle can be as a starting point for multicast MCCH and MTCH.</w:t>
      </w:r>
    </w:p>
    <w:tbl>
      <w:tblPr>
        <w:tblStyle w:val="TableGrid"/>
        <w:tblW w:w="0" w:type="auto"/>
        <w:tblLook w:val="04A0" w:firstRow="1" w:lastRow="0" w:firstColumn="1" w:lastColumn="0" w:noHBand="0" w:noVBand="1"/>
      </w:tblPr>
      <w:tblGrid>
        <w:gridCol w:w="9629"/>
      </w:tblGrid>
      <w:tr w:rsidR="001D6933" w14:paraId="5365F782" w14:textId="77777777" w:rsidTr="001D6933">
        <w:tc>
          <w:tcPr>
            <w:tcW w:w="9629" w:type="dxa"/>
          </w:tcPr>
          <w:p w14:paraId="25951E4D" w14:textId="56C9C8A0" w:rsidR="001D6933" w:rsidRPr="00E35BEB" w:rsidRDefault="001D6933" w:rsidP="001D6933">
            <w:pPr>
              <w:jc w:val="both"/>
              <w:rPr>
                <w:rFonts w:eastAsiaTheme="minorEastAsia"/>
                <w:sz w:val="22"/>
                <w:szCs w:val="22"/>
                <w:lang w:eastAsia="zh-CN"/>
              </w:rPr>
            </w:pPr>
            <w:r>
              <w:rPr>
                <w:rFonts w:eastAsiaTheme="minorEastAsia"/>
                <w:sz w:val="22"/>
                <w:szCs w:val="22"/>
                <w:lang w:eastAsia="zh-CN"/>
              </w:rPr>
              <w:t xml:space="preserve">Agreement in </w:t>
            </w:r>
            <w:r>
              <w:rPr>
                <w:rFonts w:eastAsiaTheme="minorEastAsia" w:hint="eastAsia"/>
                <w:sz w:val="22"/>
                <w:szCs w:val="22"/>
                <w:lang w:eastAsia="zh-CN"/>
              </w:rPr>
              <w:t>R</w:t>
            </w:r>
            <w:r>
              <w:rPr>
                <w:rFonts w:eastAsiaTheme="minorEastAsia"/>
                <w:sz w:val="22"/>
                <w:szCs w:val="22"/>
                <w:lang w:eastAsia="zh-CN"/>
              </w:rPr>
              <w:t>AN2#1</w:t>
            </w:r>
            <w:r w:rsidR="00AB5408">
              <w:rPr>
                <w:rFonts w:eastAsiaTheme="minorEastAsia"/>
                <w:sz w:val="22"/>
                <w:szCs w:val="22"/>
                <w:lang w:eastAsia="zh-CN"/>
              </w:rPr>
              <w:t>21bis-e</w:t>
            </w:r>
            <w:r>
              <w:rPr>
                <w:rFonts w:eastAsiaTheme="minorEastAsia"/>
                <w:sz w:val="22"/>
                <w:szCs w:val="22"/>
                <w:lang w:eastAsia="zh-CN"/>
              </w:rPr>
              <w:t>:</w:t>
            </w:r>
          </w:p>
          <w:p w14:paraId="2BD988E8" w14:textId="19BCF62B" w:rsidR="001D6933" w:rsidRDefault="001D6933" w:rsidP="00972975">
            <w:pPr>
              <w:rPr>
                <w:lang w:eastAsia="zh-CN"/>
              </w:rPr>
            </w:pPr>
            <w:r w:rsidRPr="001D6933">
              <w:rPr>
                <w:rFonts w:ascii="Arial" w:hAnsi="Arial" w:cs="Arial"/>
                <w:b/>
                <w:bCs/>
              </w:rPr>
              <w:t xml:space="preserve">The same CFR is used for multicast MCCH and MTCH. It can be revisited if there is any issue found, </w:t>
            </w:r>
            <w:proofErr w:type="gramStart"/>
            <w:r w:rsidRPr="001D6933">
              <w:rPr>
                <w:rFonts w:ascii="Arial" w:hAnsi="Arial" w:cs="Arial"/>
                <w:b/>
                <w:bCs/>
              </w:rPr>
              <w:t>e.g.</w:t>
            </w:r>
            <w:proofErr w:type="gramEnd"/>
            <w:r w:rsidRPr="001D6933">
              <w:rPr>
                <w:rFonts w:ascii="Arial" w:hAnsi="Arial" w:cs="Arial"/>
                <w:b/>
                <w:bCs/>
              </w:rPr>
              <w:t xml:space="preserve"> for </w:t>
            </w:r>
            <w:proofErr w:type="spellStart"/>
            <w:r w:rsidRPr="001D6933">
              <w:rPr>
                <w:rFonts w:ascii="Arial" w:hAnsi="Arial" w:cs="Arial"/>
                <w:b/>
                <w:bCs/>
              </w:rPr>
              <w:t>RedCap</w:t>
            </w:r>
            <w:proofErr w:type="spellEnd"/>
            <w:r w:rsidRPr="001D6933">
              <w:rPr>
                <w:rFonts w:ascii="Arial" w:hAnsi="Arial" w:cs="Arial"/>
                <w:b/>
                <w:bCs/>
              </w:rPr>
              <w:t xml:space="preserve"> UEs</w:t>
            </w:r>
            <w:r>
              <w:rPr>
                <w:rFonts w:ascii="Arial" w:hAnsi="Arial" w:cs="Arial"/>
                <w:b/>
                <w:bCs/>
              </w:rPr>
              <w:t>.</w:t>
            </w:r>
          </w:p>
        </w:tc>
      </w:tr>
    </w:tbl>
    <w:p w14:paraId="4DB355F2" w14:textId="509518F4" w:rsidR="005D4C98" w:rsidRDefault="005D4C98" w:rsidP="00972975">
      <w:pPr>
        <w:rPr>
          <w:lang w:eastAsia="zh-CN"/>
        </w:rPr>
      </w:pPr>
      <w:r>
        <w:rPr>
          <w:rFonts w:hint="eastAsia"/>
          <w:lang w:eastAsia="zh-CN"/>
        </w:rPr>
        <w:t>I</w:t>
      </w:r>
      <w:r>
        <w:rPr>
          <w:lang w:eastAsia="zh-CN"/>
        </w:rPr>
        <w:t xml:space="preserve">n Rel-17 MBS broadcast, the two separate </w:t>
      </w:r>
      <w:proofErr w:type="spellStart"/>
      <w:r>
        <w:rPr>
          <w:lang w:eastAsia="zh-CN"/>
        </w:rPr>
        <w:t>searchspace</w:t>
      </w:r>
      <w:r w:rsidR="000C7464">
        <w:rPr>
          <w:lang w:eastAsia="zh-CN"/>
        </w:rPr>
        <w:t>s</w:t>
      </w:r>
      <w:proofErr w:type="spellEnd"/>
      <w:r>
        <w:rPr>
          <w:lang w:eastAsia="zh-CN"/>
        </w:rPr>
        <w:t xml:space="preserve"> were defined for the broadcast MCCH and broadcast MTCH</w:t>
      </w:r>
      <w:r w:rsidR="003365C7">
        <w:rPr>
          <w:lang w:eastAsia="zh-CN"/>
        </w:rPr>
        <w:t xml:space="preserve"> as copied following: </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634"/>
      </w:tblGrid>
      <w:tr w:rsidR="003365C7" w:rsidRPr="003365C7" w14:paraId="3F57A00F" w14:textId="77777777" w:rsidTr="003365C7">
        <w:tc>
          <w:tcPr>
            <w:tcW w:w="9634" w:type="dxa"/>
            <w:tcBorders>
              <w:top w:val="single" w:sz="4" w:space="0" w:color="auto"/>
              <w:left w:val="single" w:sz="4" w:space="0" w:color="auto"/>
              <w:bottom w:val="single" w:sz="4" w:space="0" w:color="auto"/>
              <w:right w:val="single" w:sz="4" w:space="0" w:color="auto"/>
            </w:tcBorders>
            <w:vAlign w:val="center"/>
            <w:hideMark/>
          </w:tcPr>
          <w:p w14:paraId="72624756" w14:textId="11BED88C" w:rsidR="003365C7" w:rsidRPr="003365C7" w:rsidRDefault="003365C7" w:rsidP="003365C7">
            <w:pPr>
              <w:spacing w:before="0" w:after="0"/>
              <w:rPr>
                <w:rFonts w:ascii="宋体" w:hAnsi="宋体" w:cs="宋体"/>
                <w:sz w:val="24"/>
                <w:szCs w:val="24"/>
                <w:lang w:val="en-US" w:eastAsia="zh-CN"/>
              </w:rPr>
            </w:pPr>
            <w:proofErr w:type="spellStart"/>
            <w:r w:rsidRPr="003365C7">
              <w:rPr>
                <w:rFonts w:ascii="Helvetica-BoldOblique" w:hAnsi="Helvetica-BoldOblique" w:cs="宋体"/>
                <w:b/>
                <w:bCs/>
                <w:i/>
                <w:iCs/>
                <w:color w:val="000000"/>
                <w:sz w:val="18"/>
                <w:szCs w:val="18"/>
                <w:lang w:val="en-US" w:eastAsia="zh-CN"/>
              </w:rPr>
              <w:t>searchSpaceMCCH</w:t>
            </w:r>
            <w:proofErr w:type="spellEnd"/>
            <w:r w:rsidRPr="003365C7">
              <w:rPr>
                <w:rFonts w:ascii="Helvetica-BoldOblique" w:hAnsi="Helvetica-BoldOblique" w:cs="宋体"/>
                <w:b/>
                <w:bCs/>
                <w:i/>
                <w:iCs/>
                <w:color w:val="000000"/>
                <w:sz w:val="18"/>
                <w:szCs w:val="18"/>
                <w:lang w:val="en-US" w:eastAsia="zh-CN"/>
              </w:rPr>
              <w:br/>
            </w:r>
            <w:r w:rsidRPr="003365C7">
              <w:rPr>
                <w:rFonts w:ascii="Helvetica" w:hAnsi="Helvetica" w:cs="Helvetica"/>
                <w:color w:val="000000"/>
                <w:sz w:val="18"/>
                <w:szCs w:val="18"/>
                <w:lang w:val="en-US" w:eastAsia="zh-CN"/>
              </w:rPr>
              <w:t xml:space="preserve">ID of the search space for MCCH. If the field is absent, the UE does not receive MCCH in this BWP (see TS 38.213 [13], clause 10). This field is absent for the </w:t>
            </w:r>
            <w:proofErr w:type="spellStart"/>
            <w:r w:rsidRPr="003365C7">
              <w:rPr>
                <w:rFonts w:ascii="Helvetica" w:hAnsi="Helvetica" w:cs="Helvetica"/>
                <w:color w:val="000000"/>
                <w:sz w:val="18"/>
                <w:szCs w:val="18"/>
                <w:lang w:val="en-US" w:eastAsia="zh-CN"/>
              </w:rPr>
              <w:t>RedCap</w:t>
            </w:r>
            <w:proofErr w:type="spellEnd"/>
            <w:r w:rsidR="000C7464">
              <w:rPr>
                <w:rFonts w:ascii="Helvetica" w:hAnsi="Helvetica" w:cs="Helvetica"/>
                <w:color w:val="000000"/>
                <w:sz w:val="18"/>
                <w:szCs w:val="18"/>
                <w:lang w:val="en-US" w:eastAsia="zh-CN"/>
              </w:rPr>
              <w:t xml:space="preserve"> </w:t>
            </w:r>
            <w:r w:rsidRPr="003365C7">
              <w:rPr>
                <w:rFonts w:ascii="Helvetica" w:hAnsi="Helvetica" w:cs="Helvetica"/>
                <w:color w:val="000000"/>
                <w:sz w:val="18"/>
                <w:szCs w:val="18"/>
                <w:lang w:val="en-US" w:eastAsia="zh-CN"/>
              </w:rPr>
              <w:t>specific initial downlink BWP, if it does not include CD-SSB and the entire CORESET#0.</w:t>
            </w:r>
          </w:p>
        </w:tc>
      </w:tr>
      <w:tr w:rsidR="003365C7" w:rsidRPr="003365C7" w14:paraId="6F4434C2" w14:textId="77777777" w:rsidTr="003365C7">
        <w:tc>
          <w:tcPr>
            <w:tcW w:w="9634" w:type="dxa"/>
            <w:tcBorders>
              <w:top w:val="single" w:sz="4" w:space="0" w:color="auto"/>
              <w:left w:val="single" w:sz="4" w:space="0" w:color="auto"/>
              <w:bottom w:val="single" w:sz="4" w:space="0" w:color="auto"/>
              <w:right w:val="single" w:sz="4" w:space="0" w:color="auto"/>
            </w:tcBorders>
            <w:vAlign w:val="center"/>
            <w:hideMark/>
          </w:tcPr>
          <w:p w14:paraId="55AD2A7F" w14:textId="754279D7" w:rsidR="003365C7" w:rsidRPr="003365C7" w:rsidRDefault="003365C7" w:rsidP="003365C7">
            <w:pPr>
              <w:spacing w:before="0" w:after="0"/>
              <w:rPr>
                <w:rFonts w:ascii="宋体" w:hAnsi="宋体" w:cs="宋体"/>
                <w:sz w:val="24"/>
                <w:szCs w:val="24"/>
                <w:lang w:val="en-US" w:eastAsia="zh-CN"/>
              </w:rPr>
            </w:pPr>
            <w:proofErr w:type="spellStart"/>
            <w:r w:rsidRPr="003365C7">
              <w:rPr>
                <w:rFonts w:ascii="Helvetica-BoldOblique" w:hAnsi="Helvetica-BoldOblique" w:cs="宋体"/>
                <w:b/>
                <w:bCs/>
                <w:i/>
                <w:iCs/>
                <w:color w:val="000000"/>
                <w:sz w:val="18"/>
                <w:szCs w:val="18"/>
                <w:lang w:val="en-US" w:eastAsia="zh-CN"/>
              </w:rPr>
              <w:t>searchSpaceMTCH</w:t>
            </w:r>
            <w:proofErr w:type="spellEnd"/>
            <w:r w:rsidRPr="003365C7">
              <w:rPr>
                <w:rFonts w:ascii="Helvetica-BoldOblique" w:hAnsi="Helvetica-BoldOblique" w:cs="宋体"/>
                <w:b/>
                <w:bCs/>
                <w:i/>
                <w:iCs/>
                <w:color w:val="000000"/>
                <w:sz w:val="18"/>
                <w:szCs w:val="18"/>
                <w:lang w:val="en-US" w:eastAsia="zh-CN"/>
              </w:rPr>
              <w:br/>
            </w:r>
            <w:r w:rsidRPr="003365C7">
              <w:rPr>
                <w:rFonts w:ascii="Helvetica" w:hAnsi="Helvetica" w:cs="Helvetica"/>
                <w:color w:val="000000"/>
                <w:sz w:val="18"/>
                <w:szCs w:val="18"/>
                <w:lang w:val="en-US" w:eastAsia="zh-CN"/>
              </w:rPr>
              <w:t xml:space="preserve">ID of the search space for MTCH of MBS broadcast. If the field is absent, the UE applies </w:t>
            </w:r>
            <w:proofErr w:type="spellStart"/>
            <w:r w:rsidRPr="003365C7">
              <w:rPr>
                <w:rFonts w:ascii="Helvetica-Oblique" w:hAnsi="Helvetica-Oblique" w:cs="宋体"/>
                <w:i/>
                <w:iCs/>
                <w:color w:val="000000"/>
                <w:sz w:val="18"/>
                <w:szCs w:val="18"/>
                <w:lang w:val="en-US" w:eastAsia="zh-CN"/>
              </w:rPr>
              <w:t>searchSpaceMCCH</w:t>
            </w:r>
            <w:proofErr w:type="spellEnd"/>
            <w:r w:rsidRPr="003365C7">
              <w:rPr>
                <w:rFonts w:ascii="Helvetica-Oblique" w:hAnsi="Helvetica-Oblique" w:cs="宋体"/>
                <w:i/>
                <w:iCs/>
                <w:color w:val="000000"/>
                <w:sz w:val="18"/>
                <w:szCs w:val="18"/>
                <w:lang w:val="en-US" w:eastAsia="zh-CN"/>
              </w:rPr>
              <w:t xml:space="preserve"> </w:t>
            </w:r>
            <w:r w:rsidRPr="003365C7">
              <w:rPr>
                <w:rFonts w:ascii="Helvetica" w:hAnsi="Helvetica" w:cs="Helvetica"/>
                <w:color w:val="000000"/>
                <w:sz w:val="18"/>
                <w:szCs w:val="18"/>
                <w:lang w:val="en-US" w:eastAsia="zh-CN"/>
              </w:rPr>
              <w:t>also for MTCH, (see TS 38.213 [13], clause 10). This field is</w:t>
            </w:r>
            <w:r w:rsidR="000C7464">
              <w:rPr>
                <w:rFonts w:ascii="Helvetica" w:hAnsi="Helvetica" w:cs="Helvetica"/>
                <w:color w:val="000000"/>
                <w:sz w:val="18"/>
                <w:szCs w:val="18"/>
                <w:lang w:val="en-US" w:eastAsia="zh-CN"/>
              </w:rPr>
              <w:t xml:space="preserve"> </w:t>
            </w:r>
            <w:r w:rsidRPr="003365C7">
              <w:rPr>
                <w:rFonts w:ascii="Helvetica" w:hAnsi="Helvetica" w:cs="Helvetica"/>
                <w:color w:val="000000"/>
                <w:sz w:val="18"/>
                <w:szCs w:val="18"/>
                <w:lang w:val="en-US" w:eastAsia="zh-CN"/>
              </w:rPr>
              <w:t xml:space="preserve">absent for the </w:t>
            </w:r>
            <w:proofErr w:type="spellStart"/>
            <w:r w:rsidRPr="003365C7">
              <w:rPr>
                <w:rFonts w:ascii="Helvetica" w:hAnsi="Helvetica" w:cs="Helvetica"/>
                <w:color w:val="000000"/>
                <w:sz w:val="18"/>
                <w:szCs w:val="18"/>
                <w:lang w:val="en-US" w:eastAsia="zh-CN"/>
              </w:rPr>
              <w:t>RedCap</w:t>
            </w:r>
            <w:proofErr w:type="spellEnd"/>
            <w:r w:rsidRPr="003365C7">
              <w:rPr>
                <w:rFonts w:ascii="Helvetica" w:hAnsi="Helvetica" w:cs="Helvetica"/>
                <w:color w:val="000000"/>
                <w:sz w:val="18"/>
                <w:szCs w:val="18"/>
                <w:lang w:val="en-US" w:eastAsia="zh-CN"/>
              </w:rPr>
              <w:t>-specific initial downlink BWP, if it does not include CD-SSB and the entire CORESET#0</w:t>
            </w:r>
          </w:p>
        </w:tc>
      </w:tr>
    </w:tbl>
    <w:p w14:paraId="008B097B" w14:textId="588A993A" w:rsidR="000C7464" w:rsidRPr="003365C7" w:rsidRDefault="000C7464" w:rsidP="00972975">
      <w:pPr>
        <w:rPr>
          <w:lang w:val="en-US" w:eastAsia="zh-CN"/>
        </w:rPr>
      </w:pPr>
      <w:r>
        <w:rPr>
          <w:lang w:val="en-US" w:eastAsia="zh-CN"/>
        </w:rPr>
        <w:t xml:space="preserve">Following the same principle, the separate </w:t>
      </w:r>
      <w:proofErr w:type="spellStart"/>
      <w:r>
        <w:rPr>
          <w:lang w:val="en-US" w:eastAsia="zh-CN"/>
        </w:rPr>
        <w:t>searhSpace</w:t>
      </w:r>
      <w:proofErr w:type="spellEnd"/>
      <w:r>
        <w:rPr>
          <w:lang w:val="en-US" w:eastAsia="zh-CN"/>
        </w:rPr>
        <w:t xml:space="preserve"> for MCCH and MTCH can be defined for the multicast reception in RRC INACTIVE state, e.g., the </w:t>
      </w:r>
      <w:proofErr w:type="spellStart"/>
      <w:r>
        <w:rPr>
          <w:lang w:val="en-US" w:eastAsia="zh-CN"/>
        </w:rPr>
        <w:t>MulticastsearchSpachMCCH</w:t>
      </w:r>
      <w:proofErr w:type="spellEnd"/>
      <w:r>
        <w:rPr>
          <w:lang w:val="en-US" w:eastAsia="zh-CN"/>
        </w:rPr>
        <w:t xml:space="preserve"> is defined for multicast MCCH. For multicast MTCH, it is better to reuse the same R17 multicast CSS since the same CFR configuration can be used for the multicast MTCH in both RRC CONNECTED mode or RRC INACITVE mode based on </w:t>
      </w:r>
      <w:proofErr w:type="spellStart"/>
      <w:r>
        <w:rPr>
          <w:lang w:val="en-US" w:eastAsia="zh-CN"/>
        </w:rPr>
        <w:t>gNB</w:t>
      </w:r>
      <w:proofErr w:type="spellEnd"/>
      <w:r>
        <w:rPr>
          <w:lang w:val="en-US" w:eastAsia="zh-CN"/>
        </w:rPr>
        <w:t xml:space="preserve"> configuration.</w:t>
      </w:r>
    </w:p>
    <w:p w14:paraId="5B02D98C" w14:textId="3ADE1F18" w:rsidR="000C7464" w:rsidRDefault="000C7464" w:rsidP="000C7464">
      <w:pPr>
        <w:pStyle w:val="Caption"/>
        <w:jc w:val="both"/>
        <w:rPr>
          <w:rFonts w:ascii="Times New Roman" w:hAnsi="Times New Roman"/>
          <w:i/>
          <w:sz w:val="22"/>
          <w:szCs w:val="22"/>
        </w:rPr>
      </w:pPr>
      <w:bookmarkStart w:id="11" w:name="_Ref135051746"/>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34442F">
        <w:rPr>
          <w:rFonts w:ascii="Times New Roman" w:hAnsi="Times New Roman"/>
          <w:i/>
          <w:noProof/>
          <w:sz w:val="22"/>
          <w:szCs w:val="22"/>
        </w:rPr>
        <w:t>4</w:t>
      </w:r>
      <w:r w:rsidRPr="00B14CAB">
        <w:rPr>
          <w:rFonts w:ascii="Times New Roman" w:hAnsi="Times New Roman"/>
          <w:i/>
          <w:sz w:val="22"/>
          <w:szCs w:val="22"/>
        </w:rPr>
        <w:fldChar w:fldCharType="end"/>
      </w:r>
      <w:r w:rsidRPr="00B14CAB">
        <w:rPr>
          <w:rFonts w:ascii="Times New Roman" w:hAnsi="Times New Roman"/>
          <w:i/>
          <w:sz w:val="22"/>
          <w:szCs w:val="22"/>
        </w:rPr>
        <w:t>:</w:t>
      </w:r>
      <w:r w:rsidRPr="000C7464">
        <w:rPr>
          <w:rFonts w:ascii="Times New Roman" w:hAnsi="Times New Roman"/>
          <w:i/>
          <w:sz w:val="22"/>
          <w:szCs w:val="22"/>
        </w:rPr>
        <w:t xml:space="preserve"> </w:t>
      </w:r>
      <w:r w:rsidRPr="00E30A57">
        <w:rPr>
          <w:rFonts w:ascii="Times New Roman" w:hAnsi="Times New Roman"/>
          <w:i/>
          <w:sz w:val="22"/>
          <w:szCs w:val="22"/>
        </w:rPr>
        <w:t>From RAN1’s view,</w:t>
      </w:r>
      <w:r>
        <w:rPr>
          <w:rFonts w:ascii="Times New Roman" w:hAnsi="Times New Roman"/>
          <w:i/>
          <w:sz w:val="22"/>
          <w:szCs w:val="22"/>
        </w:rPr>
        <w:t xml:space="preserve"> the separate CSS </w:t>
      </w:r>
      <w:r>
        <w:rPr>
          <w:rFonts w:ascii="Times New Roman" w:hAnsi="Times New Roman" w:hint="eastAsia"/>
          <w:i/>
          <w:sz w:val="22"/>
          <w:szCs w:val="22"/>
          <w:lang w:eastAsia="zh-CN"/>
        </w:rPr>
        <w:t>i</w:t>
      </w:r>
      <w:r>
        <w:rPr>
          <w:rFonts w:ascii="Times New Roman" w:hAnsi="Times New Roman"/>
          <w:i/>
          <w:sz w:val="22"/>
          <w:szCs w:val="22"/>
          <w:lang w:eastAsia="zh-CN"/>
        </w:rPr>
        <w:t>s used for the multicast MCCH and multicast MTCH, which follows the similar R17 MBS broadcast procedure</w:t>
      </w:r>
      <w:r>
        <w:rPr>
          <w:rFonts w:ascii="Times New Roman" w:hAnsi="Times New Roman"/>
          <w:i/>
          <w:sz w:val="22"/>
          <w:szCs w:val="22"/>
        </w:rPr>
        <w:t>.</w:t>
      </w:r>
      <w:bookmarkEnd w:id="11"/>
      <w:r>
        <w:rPr>
          <w:rFonts w:ascii="Times New Roman" w:hAnsi="Times New Roman"/>
          <w:i/>
          <w:sz w:val="22"/>
          <w:szCs w:val="22"/>
        </w:rPr>
        <w:t xml:space="preserve"> </w:t>
      </w:r>
    </w:p>
    <w:p w14:paraId="1D8B7338" w14:textId="1B1DEB9F" w:rsidR="000C7464" w:rsidRPr="000C7464" w:rsidRDefault="000C7464" w:rsidP="000C7464">
      <w:pPr>
        <w:pStyle w:val="Caption"/>
        <w:numPr>
          <w:ilvl w:val="0"/>
          <w:numId w:val="41"/>
        </w:numPr>
        <w:jc w:val="both"/>
        <w:rPr>
          <w:rFonts w:ascii="Times New Roman" w:hAnsi="Times New Roman"/>
          <w:i/>
          <w:sz w:val="22"/>
          <w:szCs w:val="22"/>
        </w:rPr>
      </w:pPr>
      <w:proofErr w:type="spellStart"/>
      <w:r w:rsidRPr="000C7464">
        <w:rPr>
          <w:rFonts w:ascii="Times New Roman" w:hAnsi="Times New Roman"/>
          <w:i/>
          <w:sz w:val="22"/>
          <w:szCs w:val="22"/>
        </w:rPr>
        <w:t>Multicast</w:t>
      </w:r>
      <w:r>
        <w:rPr>
          <w:rFonts w:ascii="Times New Roman" w:hAnsi="Times New Roman"/>
          <w:i/>
          <w:sz w:val="22"/>
          <w:szCs w:val="22"/>
        </w:rPr>
        <w:t>S</w:t>
      </w:r>
      <w:r w:rsidRPr="000C7464">
        <w:rPr>
          <w:rFonts w:ascii="Times New Roman" w:hAnsi="Times New Roman"/>
          <w:i/>
          <w:sz w:val="22"/>
          <w:szCs w:val="22"/>
        </w:rPr>
        <w:t>earchSpachMCCH</w:t>
      </w:r>
      <w:proofErr w:type="spellEnd"/>
      <w:r w:rsidRPr="000C7464">
        <w:rPr>
          <w:rFonts w:ascii="Times New Roman" w:hAnsi="Times New Roman"/>
          <w:i/>
          <w:sz w:val="22"/>
          <w:szCs w:val="22"/>
        </w:rPr>
        <w:t xml:space="preserve"> is defined for the multicast MCCH in RRC INACTIVE state</w:t>
      </w:r>
    </w:p>
    <w:p w14:paraId="2767DA52" w14:textId="74873256" w:rsidR="000C7464" w:rsidRPr="000C7464" w:rsidRDefault="000C7464" w:rsidP="000C7464">
      <w:pPr>
        <w:pStyle w:val="Caption"/>
        <w:numPr>
          <w:ilvl w:val="0"/>
          <w:numId w:val="41"/>
        </w:numPr>
        <w:jc w:val="both"/>
        <w:rPr>
          <w:rFonts w:ascii="Times New Roman" w:hAnsi="Times New Roman"/>
          <w:i/>
          <w:sz w:val="22"/>
          <w:szCs w:val="22"/>
        </w:rPr>
      </w:pPr>
      <w:r w:rsidRPr="000C7464">
        <w:rPr>
          <w:rFonts w:ascii="Times New Roman" w:hAnsi="Times New Roman"/>
          <w:i/>
          <w:sz w:val="22"/>
          <w:szCs w:val="22"/>
        </w:rPr>
        <w:t>Reusing the R17 multicast CSS for the multicast MTCH reception in RRC INACTIVE state</w:t>
      </w:r>
    </w:p>
    <w:p w14:paraId="42CBA13F" w14:textId="77777777" w:rsidR="00E3514B" w:rsidRPr="000C7464" w:rsidRDefault="00E3514B" w:rsidP="00972975">
      <w:pPr>
        <w:rPr>
          <w:lang w:eastAsia="en-US"/>
        </w:rPr>
      </w:pPr>
    </w:p>
    <w:bookmarkEnd w:id="10"/>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505AB2A9" w:rsidR="00B40EB5" w:rsidRPr="008777D6" w:rsidRDefault="00204A1E" w:rsidP="00204A1E">
      <w:pPr>
        <w:jc w:val="both"/>
        <w:rPr>
          <w:sz w:val="24"/>
          <w:szCs w:val="24"/>
          <w:lang w:eastAsia="zh-CN"/>
        </w:rPr>
      </w:pPr>
      <w:r w:rsidRPr="008777D6">
        <w:rPr>
          <w:sz w:val="24"/>
          <w:szCs w:val="24"/>
          <w:lang w:eastAsia="zh-CN"/>
        </w:rPr>
        <w:t xml:space="preserve">In this contribution, it discusses </w:t>
      </w:r>
      <w:r w:rsidR="00B534E8" w:rsidRPr="008777D6">
        <w:rPr>
          <w:sz w:val="24"/>
          <w:szCs w:val="24"/>
          <w:lang w:eastAsia="zh-CN"/>
        </w:rPr>
        <w:t xml:space="preserve">RAN2 LS </w:t>
      </w:r>
      <w:r w:rsidR="008777D6" w:rsidRPr="008777D6">
        <w:rPr>
          <w:sz w:val="24"/>
          <w:szCs w:val="24"/>
          <w:lang w:val="en-US"/>
        </w:rPr>
        <w:t>on multicast reception in RRC INACTIVE</w:t>
      </w:r>
      <w:r w:rsidR="003B05E4" w:rsidRPr="008777D6">
        <w:rPr>
          <w:sz w:val="24"/>
          <w:szCs w:val="24"/>
          <w:lang w:eastAsia="zh-CN"/>
        </w:rPr>
        <w:t xml:space="preserve"> with follo</w:t>
      </w:r>
      <w:r w:rsidR="004E68EC" w:rsidRPr="008777D6">
        <w:rPr>
          <w:sz w:val="24"/>
          <w:szCs w:val="24"/>
          <w:lang w:eastAsia="zh-CN"/>
        </w:rPr>
        <w:t>wing proposals:</w:t>
      </w:r>
    </w:p>
    <w:bookmarkStart w:id="12" w:name="OLE_LINK5"/>
    <w:p w14:paraId="0646B84D" w14:textId="0534E60A" w:rsidR="008777D6" w:rsidRPr="008777D6" w:rsidRDefault="008777D6" w:rsidP="00204A1E">
      <w:pPr>
        <w:jc w:val="both"/>
        <w:rPr>
          <w:b/>
          <w:bCs/>
          <w:i/>
          <w:iCs/>
          <w:sz w:val="22"/>
          <w:szCs w:val="22"/>
          <w:lang w:eastAsia="zh-CN"/>
        </w:rPr>
      </w:pPr>
      <w:r w:rsidRPr="008777D6">
        <w:rPr>
          <w:b/>
          <w:bCs/>
          <w:i/>
          <w:iCs/>
          <w:sz w:val="22"/>
          <w:szCs w:val="22"/>
          <w:lang w:eastAsia="zh-CN"/>
        </w:rPr>
        <w:fldChar w:fldCharType="begin"/>
      </w:r>
      <w:r w:rsidRPr="008777D6">
        <w:rPr>
          <w:b/>
          <w:bCs/>
          <w:i/>
          <w:iCs/>
          <w:sz w:val="22"/>
          <w:szCs w:val="22"/>
          <w:lang w:eastAsia="zh-CN"/>
        </w:rPr>
        <w:instrText xml:space="preserve"> REF _Ref135051742 \h  \* MERGEFORMAT </w:instrText>
      </w:r>
      <w:r w:rsidRPr="008777D6">
        <w:rPr>
          <w:b/>
          <w:bCs/>
          <w:i/>
          <w:iCs/>
          <w:sz w:val="22"/>
          <w:szCs w:val="22"/>
          <w:lang w:eastAsia="zh-CN"/>
        </w:rPr>
      </w:r>
      <w:r w:rsidRPr="008777D6">
        <w:rPr>
          <w:b/>
          <w:bCs/>
          <w:i/>
          <w:iCs/>
          <w:sz w:val="22"/>
          <w:szCs w:val="22"/>
          <w:lang w:eastAsia="zh-CN"/>
        </w:rPr>
        <w:fldChar w:fldCharType="separate"/>
      </w:r>
      <w:r w:rsidR="0034442F" w:rsidRPr="0034442F">
        <w:rPr>
          <w:b/>
          <w:bCs/>
          <w:i/>
          <w:iCs/>
          <w:sz w:val="22"/>
          <w:szCs w:val="22"/>
        </w:rPr>
        <w:t xml:space="preserve">Proposal </w:t>
      </w:r>
      <w:r w:rsidR="0034442F" w:rsidRPr="0034442F">
        <w:rPr>
          <w:b/>
          <w:bCs/>
          <w:i/>
          <w:iCs/>
          <w:noProof/>
          <w:sz w:val="22"/>
          <w:szCs w:val="22"/>
        </w:rPr>
        <w:t>1</w:t>
      </w:r>
      <w:r w:rsidR="0034442F" w:rsidRPr="0034442F">
        <w:rPr>
          <w:b/>
          <w:bCs/>
          <w:i/>
          <w:iCs/>
          <w:sz w:val="22"/>
          <w:szCs w:val="22"/>
        </w:rPr>
        <w:t>:</w:t>
      </w:r>
      <w:r w:rsidR="0034442F" w:rsidRPr="0034442F">
        <w:rPr>
          <w:rFonts w:eastAsia="MS Mincho"/>
          <w:b/>
          <w:bCs/>
          <w:i/>
          <w:iCs/>
          <w:color w:val="000000" w:themeColor="text1"/>
          <w:kern w:val="24"/>
          <w:sz w:val="36"/>
          <w:szCs w:val="36"/>
        </w:rPr>
        <w:t xml:space="preserve"> </w:t>
      </w:r>
      <w:r w:rsidR="0034442F" w:rsidRPr="0034442F">
        <w:rPr>
          <w:b/>
          <w:bCs/>
          <w:i/>
          <w:iCs/>
          <w:sz w:val="22"/>
          <w:szCs w:val="22"/>
        </w:rPr>
        <w:t>From RAN1’s view, the R17 MBS broadcast DCI format 4_0 can be reused for multicast MCCH reception in RRC INACTIVE, and the corresponding multicast MCCH RNTI is a new RNTI than broadcast MCCH RNTI.</w:t>
      </w:r>
      <w:r w:rsidRPr="008777D6">
        <w:rPr>
          <w:b/>
          <w:bCs/>
          <w:i/>
          <w:iCs/>
          <w:sz w:val="22"/>
          <w:szCs w:val="22"/>
          <w:lang w:eastAsia="zh-CN"/>
        </w:rPr>
        <w:fldChar w:fldCharType="end"/>
      </w:r>
    </w:p>
    <w:p w14:paraId="03A97474" w14:textId="7786B7A3" w:rsidR="008777D6" w:rsidRPr="0034442F" w:rsidRDefault="008777D6" w:rsidP="00204A1E">
      <w:pPr>
        <w:jc w:val="both"/>
        <w:rPr>
          <w:b/>
          <w:bCs/>
          <w:i/>
          <w:iCs/>
          <w:sz w:val="22"/>
          <w:szCs w:val="22"/>
          <w:lang w:eastAsia="zh-CN"/>
        </w:rPr>
      </w:pPr>
      <w:r w:rsidRPr="0034442F">
        <w:rPr>
          <w:b/>
          <w:bCs/>
          <w:i/>
          <w:iCs/>
          <w:sz w:val="22"/>
          <w:szCs w:val="22"/>
          <w:lang w:eastAsia="zh-CN"/>
        </w:rPr>
        <w:fldChar w:fldCharType="begin"/>
      </w:r>
      <w:r w:rsidRPr="0034442F">
        <w:rPr>
          <w:b/>
          <w:bCs/>
          <w:i/>
          <w:iCs/>
          <w:sz w:val="22"/>
          <w:szCs w:val="22"/>
          <w:lang w:eastAsia="zh-CN"/>
        </w:rPr>
        <w:instrText xml:space="preserve"> REF _Ref135051743 \h  \* MERGEFORMAT </w:instrText>
      </w:r>
      <w:r w:rsidRPr="0034442F">
        <w:rPr>
          <w:b/>
          <w:bCs/>
          <w:i/>
          <w:iCs/>
          <w:sz w:val="22"/>
          <w:szCs w:val="22"/>
          <w:lang w:eastAsia="zh-CN"/>
        </w:rPr>
      </w:r>
      <w:r w:rsidRPr="0034442F">
        <w:rPr>
          <w:b/>
          <w:bCs/>
          <w:i/>
          <w:iCs/>
          <w:sz w:val="22"/>
          <w:szCs w:val="22"/>
          <w:lang w:eastAsia="zh-CN"/>
        </w:rPr>
        <w:fldChar w:fldCharType="separate"/>
      </w:r>
      <w:r w:rsidR="0034442F" w:rsidRPr="0034442F">
        <w:rPr>
          <w:b/>
          <w:bCs/>
          <w:i/>
          <w:iCs/>
          <w:sz w:val="22"/>
          <w:szCs w:val="22"/>
        </w:rPr>
        <w:t xml:space="preserve">Proposal </w:t>
      </w:r>
      <w:r w:rsidR="0034442F" w:rsidRPr="0034442F">
        <w:rPr>
          <w:b/>
          <w:bCs/>
          <w:i/>
          <w:iCs/>
          <w:noProof/>
          <w:sz w:val="22"/>
          <w:szCs w:val="22"/>
        </w:rPr>
        <w:t>2</w:t>
      </w:r>
      <w:r w:rsidR="0034442F" w:rsidRPr="0034442F">
        <w:rPr>
          <w:b/>
          <w:bCs/>
          <w:i/>
          <w:iCs/>
          <w:sz w:val="22"/>
          <w:szCs w:val="22"/>
        </w:rPr>
        <w:t>:</w:t>
      </w:r>
      <w:r w:rsidR="0034442F" w:rsidRPr="0034442F">
        <w:rPr>
          <w:rFonts w:eastAsia="MS Mincho"/>
          <w:b/>
          <w:bCs/>
          <w:i/>
          <w:iCs/>
          <w:color w:val="000000" w:themeColor="text1"/>
          <w:kern w:val="24"/>
          <w:sz w:val="36"/>
          <w:szCs w:val="36"/>
        </w:rPr>
        <w:t xml:space="preserve"> </w:t>
      </w:r>
      <w:r w:rsidR="0034442F" w:rsidRPr="0034442F">
        <w:rPr>
          <w:b/>
          <w:bCs/>
          <w:i/>
          <w:iCs/>
          <w:sz w:val="22"/>
          <w:szCs w:val="22"/>
        </w:rPr>
        <w:t xml:space="preserve">From RAN1’s view, the R17 MBS multicast DCI format 4_1 and 4_2 can be reused for multicast MTCH reception in RRC INACTIVE, and RAN2 needs to study the notification mechanism for indicating the DCI format 4_2 </w:t>
      </w:r>
      <w:r w:rsidR="0034442F" w:rsidRPr="0034442F">
        <w:rPr>
          <w:b/>
          <w:bCs/>
          <w:i/>
          <w:sz w:val="22"/>
          <w:szCs w:val="22"/>
        </w:rPr>
        <w:t>size.</w:t>
      </w:r>
      <w:r w:rsidRPr="0034442F">
        <w:rPr>
          <w:b/>
          <w:bCs/>
          <w:i/>
          <w:iCs/>
          <w:sz w:val="22"/>
          <w:szCs w:val="22"/>
          <w:lang w:eastAsia="zh-CN"/>
        </w:rPr>
        <w:fldChar w:fldCharType="end"/>
      </w:r>
    </w:p>
    <w:p w14:paraId="71CC407C" w14:textId="11659A33" w:rsidR="008777D6" w:rsidRPr="008777D6" w:rsidRDefault="008777D6" w:rsidP="00204A1E">
      <w:pPr>
        <w:jc w:val="both"/>
        <w:rPr>
          <w:b/>
          <w:bCs/>
          <w:i/>
          <w:iCs/>
          <w:sz w:val="22"/>
          <w:szCs w:val="22"/>
          <w:lang w:eastAsia="zh-CN"/>
        </w:rPr>
      </w:pPr>
      <w:r w:rsidRPr="008777D6">
        <w:rPr>
          <w:b/>
          <w:bCs/>
          <w:i/>
          <w:iCs/>
          <w:sz w:val="22"/>
          <w:szCs w:val="22"/>
          <w:lang w:eastAsia="zh-CN"/>
        </w:rPr>
        <w:fldChar w:fldCharType="begin"/>
      </w:r>
      <w:r w:rsidRPr="008777D6">
        <w:rPr>
          <w:b/>
          <w:bCs/>
          <w:i/>
          <w:iCs/>
          <w:sz w:val="22"/>
          <w:szCs w:val="22"/>
          <w:lang w:eastAsia="zh-CN"/>
        </w:rPr>
        <w:instrText xml:space="preserve"> REF _Ref127473247 \h  \* MERGEFORMAT </w:instrText>
      </w:r>
      <w:r w:rsidRPr="008777D6">
        <w:rPr>
          <w:b/>
          <w:bCs/>
          <w:i/>
          <w:iCs/>
          <w:sz w:val="22"/>
          <w:szCs w:val="22"/>
          <w:lang w:eastAsia="zh-CN"/>
        </w:rPr>
      </w:r>
      <w:r w:rsidRPr="008777D6">
        <w:rPr>
          <w:b/>
          <w:bCs/>
          <w:i/>
          <w:iCs/>
          <w:sz w:val="22"/>
          <w:szCs w:val="22"/>
          <w:lang w:eastAsia="zh-CN"/>
        </w:rPr>
        <w:fldChar w:fldCharType="separate"/>
      </w:r>
      <w:r w:rsidR="0034442F" w:rsidRPr="0034442F">
        <w:rPr>
          <w:b/>
          <w:bCs/>
          <w:i/>
          <w:iCs/>
          <w:sz w:val="22"/>
          <w:szCs w:val="22"/>
        </w:rPr>
        <w:t xml:space="preserve">Proposal </w:t>
      </w:r>
      <w:r w:rsidR="0034442F" w:rsidRPr="0034442F">
        <w:rPr>
          <w:b/>
          <w:bCs/>
          <w:i/>
          <w:iCs/>
          <w:noProof/>
          <w:sz w:val="22"/>
          <w:szCs w:val="22"/>
        </w:rPr>
        <w:t>3</w:t>
      </w:r>
      <w:r w:rsidR="0034442F" w:rsidRPr="0034442F">
        <w:rPr>
          <w:b/>
          <w:bCs/>
          <w:i/>
          <w:iCs/>
          <w:sz w:val="22"/>
          <w:szCs w:val="22"/>
        </w:rPr>
        <w:t>: From RAN1’s view, PDSCH aggregation can be supported for multicast MTCH in RRC_INACTIVE for improving the reliability.</w:t>
      </w:r>
      <w:r w:rsidRPr="008777D6">
        <w:rPr>
          <w:b/>
          <w:bCs/>
          <w:i/>
          <w:iCs/>
          <w:sz w:val="22"/>
          <w:szCs w:val="22"/>
          <w:lang w:eastAsia="zh-CN"/>
        </w:rPr>
        <w:fldChar w:fldCharType="end"/>
      </w:r>
    </w:p>
    <w:p w14:paraId="4284EF36" w14:textId="687F3A4E" w:rsidR="008777D6" w:rsidRDefault="008777D6" w:rsidP="00204A1E">
      <w:pPr>
        <w:jc w:val="both"/>
        <w:rPr>
          <w:b/>
          <w:bCs/>
          <w:i/>
          <w:iCs/>
          <w:sz w:val="22"/>
          <w:szCs w:val="22"/>
          <w:lang w:eastAsia="zh-CN"/>
        </w:rPr>
      </w:pPr>
      <w:r w:rsidRPr="008777D6">
        <w:rPr>
          <w:b/>
          <w:bCs/>
          <w:i/>
          <w:iCs/>
          <w:sz w:val="22"/>
          <w:szCs w:val="22"/>
          <w:lang w:eastAsia="zh-CN"/>
        </w:rPr>
        <w:fldChar w:fldCharType="begin"/>
      </w:r>
      <w:r w:rsidRPr="008777D6">
        <w:rPr>
          <w:b/>
          <w:bCs/>
          <w:i/>
          <w:iCs/>
          <w:sz w:val="22"/>
          <w:szCs w:val="22"/>
          <w:lang w:eastAsia="zh-CN"/>
        </w:rPr>
        <w:instrText xml:space="preserve"> REF _Ref135051746 \h  \* MERGEFORMAT </w:instrText>
      </w:r>
      <w:r w:rsidRPr="008777D6">
        <w:rPr>
          <w:b/>
          <w:bCs/>
          <w:i/>
          <w:iCs/>
          <w:sz w:val="22"/>
          <w:szCs w:val="22"/>
          <w:lang w:eastAsia="zh-CN"/>
        </w:rPr>
      </w:r>
      <w:r w:rsidRPr="008777D6">
        <w:rPr>
          <w:b/>
          <w:bCs/>
          <w:i/>
          <w:iCs/>
          <w:sz w:val="22"/>
          <w:szCs w:val="22"/>
          <w:lang w:eastAsia="zh-CN"/>
        </w:rPr>
        <w:fldChar w:fldCharType="separate"/>
      </w:r>
      <w:r w:rsidR="0034442F" w:rsidRPr="0034442F">
        <w:rPr>
          <w:b/>
          <w:bCs/>
          <w:i/>
          <w:iCs/>
          <w:sz w:val="22"/>
          <w:szCs w:val="22"/>
        </w:rPr>
        <w:t xml:space="preserve">Proposal </w:t>
      </w:r>
      <w:r w:rsidR="0034442F" w:rsidRPr="0034442F">
        <w:rPr>
          <w:b/>
          <w:bCs/>
          <w:i/>
          <w:iCs/>
          <w:noProof/>
          <w:sz w:val="22"/>
          <w:szCs w:val="22"/>
        </w:rPr>
        <w:t>4</w:t>
      </w:r>
      <w:r w:rsidR="0034442F" w:rsidRPr="0034442F">
        <w:rPr>
          <w:b/>
          <w:bCs/>
          <w:i/>
          <w:iCs/>
          <w:sz w:val="22"/>
          <w:szCs w:val="22"/>
        </w:rPr>
        <w:t xml:space="preserve">: From RAN1’s view, the separate CSS </w:t>
      </w:r>
      <w:r w:rsidR="0034442F" w:rsidRPr="0034442F">
        <w:rPr>
          <w:rFonts w:hint="eastAsia"/>
          <w:b/>
          <w:bCs/>
          <w:i/>
          <w:iCs/>
          <w:sz w:val="22"/>
          <w:szCs w:val="22"/>
          <w:lang w:eastAsia="zh-CN"/>
        </w:rPr>
        <w:t>i</w:t>
      </w:r>
      <w:r w:rsidR="0034442F" w:rsidRPr="0034442F">
        <w:rPr>
          <w:b/>
          <w:bCs/>
          <w:i/>
          <w:iCs/>
          <w:sz w:val="22"/>
          <w:szCs w:val="22"/>
          <w:lang w:eastAsia="zh-CN"/>
        </w:rPr>
        <w:t>s used for the multicast MCCH and multicast MTCH, which follows the similar R17 MBS broadcast procedure</w:t>
      </w:r>
      <w:r w:rsidR="0034442F" w:rsidRPr="0034442F">
        <w:rPr>
          <w:b/>
          <w:bCs/>
          <w:i/>
          <w:iCs/>
          <w:sz w:val="22"/>
          <w:szCs w:val="22"/>
        </w:rPr>
        <w:t>.</w:t>
      </w:r>
      <w:r w:rsidRPr="008777D6">
        <w:rPr>
          <w:b/>
          <w:bCs/>
          <w:i/>
          <w:iCs/>
          <w:sz w:val="22"/>
          <w:szCs w:val="22"/>
          <w:lang w:eastAsia="zh-CN"/>
        </w:rPr>
        <w:fldChar w:fldCharType="end"/>
      </w:r>
    </w:p>
    <w:p w14:paraId="7E7BB243" w14:textId="77777777" w:rsidR="008777D6" w:rsidRPr="000C7464" w:rsidRDefault="008777D6" w:rsidP="008777D6">
      <w:pPr>
        <w:pStyle w:val="Caption"/>
        <w:numPr>
          <w:ilvl w:val="0"/>
          <w:numId w:val="41"/>
        </w:numPr>
        <w:jc w:val="both"/>
        <w:rPr>
          <w:rFonts w:ascii="Times New Roman" w:hAnsi="Times New Roman"/>
          <w:i/>
          <w:sz w:val="22"/>
          <w:szCs w:val="22"/>
        </w:rPr>
      </w:pPr>
      <w:proofErr w:type="spellStart"/>
      <w:r w:rsidRPr="000C7464">
        <w:rPr>
          <w:rFonts w:ascii="Times New Roman" w:hAnsi="Times New Roman"/>
          <w:i/>
          <w:sz w:val="22"/>
          <w:szCs w:val="22"/>
        </w:rPr>
        <w:t>Multicast</w:t>
      </w:r>
      <w:r>
        <w:rPr>
          <w:rFonts w:ascii="Times New Roman" w:hAnsi="Times New Roman"/>
          <w:i/>
          <w:sz w:val="22"/>
          <w:szCs w:val="22"/>
        </w:rPr>
        <w:t>S</w:t>
      </w:r>
      <w:r w:rsidRPr="000C7464">
        <w:rPr>
          <w:rFonts w:ascii="Times New Roman" w:hAnsi="Times New Roman"/>
          <w:i/>
          <w:sz w:val="22"/>
          <w:szCs w:val="22"/>
        </w:rPr>
        <w:t>earchSpachMCCH</w:t>
      </w:r>
      <w:proofErr w:type="spellEnd"/>
      <w:r w:rsidRPr="000C7464">
        <w:rPr>
          <w:rFonts w:ascii="Times New Roman" w:hAnsi="Times New Roman"/>
          <w:i/>
          <w:sz w:val="22"/>
          <w:szCs w:val="22"/>
        </w:rPr>
        <w:t xml:space="preserve"> is defined for the multicast MCCH in RRC INACTIVE state</w:t>
      </w:r>
    </w:p>
    <w:p w14:paraId="2EF4C022" w14:textId="6107D63D" w:rsidR="008777D6" w:rsidRPr="00466E7B" w:rsidRDefault="008777D6" w:rsidP="00204A1E">
      <w:pPr>
        <w:pStyle w:val="Caption"/>
        <w:numPr>
          <w:ilvl w:val="0"/>
          <w:numId w:val="41"/>
        </w:numPr>
        <w:jc w:val="both"/>
        <w:rPr>
          <w:rFonts w:ascii="Times New Roman" w:hAnsi="Times New Roman" w:hint="eastAsia"/>
          <w:i/>
          <w:sz w:val="22"/>
          <w:szCs w:val="22"/>
        </w:rPr>
      </w:pPr>
      <w:r w:rsidRPr="000C7464">
        <w:rPr>
          <w:rFonts w:ascii="Times New Roman" w:hAnsi="Times New Roman"/>
          <w:i/>
          <w:sz w:val="22"/>
          <w:szCs w:val="22"/>
        </w:rPr>
        <w:t>Reusing the R17 multicast CSS for the multicast MTCH reception in RRC INACTIVE state</w:t>
      </w:r>
      <w:bookmarkEnd w:id="12"/>
    </w:p>
    <w:p w14:paraId="03441867" w14:textId="703EE375" w:rsidR="00626400" w:rsidRPr="00110F70" w:rsidRDefault="007D5B35" w:rsidP="00110F70">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4BA9D02C" w14:textId="31138FD4" w:rsidR="004233B4" w:rsidRPr="004233B4" w:rsidRDefault="004233B4" w:rsidP="008A3F14">
      <w:pPr>
        <w:pStyle w:val="ListParagraph"/>
        <w:numPr>
          <w:ilvl w:val="0"/>
          <w:numId w:val="7"/>
        </w:numPr>
        <w:ind w:leftChars="0"/>
        <w:rPr>
          <w:sz w:val="22"/>
          <w:szCs w:val="22"/>
          <w:lang w:eastAsia="zh-CN"/>
        </w:rPr>
      </w:pPr>
      <w:bookmarkStart w:id="13" w:name="_Ref127452620"/>
      <w:bookmarkStart w:id="14" w:name="_Ref115290246"/>
      <w:r>
        <w:rPr>
          <w:rFonts w:eastAsiaTheme="minorEastAsia" w:hint="eastAsia"/>
          <w:sz w:val="22"/>
          <w:szCs w:val="22"/>
          <w:lang w:eastAsia="zh-CN"/>
        </w:rPr>
        <w:t>R</w:t>
      </w:r>
      <w:r>
        <w:rPr>
          <w:rFonts w:eastAsiaTheme="minorEastAsia"/>
          <w:sz w:val="22"/>
          <w:szCs w:val="22"/>
          <w:lang w:eastAsia="zh-CN"/>
        </w:rPr>
        <w:t>AN2 Chair’s Notes, RAN2#12</w:t>
      </w:r>
      <w:r w:rsidR="004966F0">
        <w:rPr>
          <w:rFonts w:eastAsiaTheme="minorEastAsia"/>
          <w:sz w:val="22"/>
          <w:szCs w:val="22"/>
          <w:lang w:eastAsia="zh-CN"/>
        </w:rPr>
        <w:t>1bis-e</w:t>
      </w:r>
      <w:r>
        <w:rPr>
          <w:rFonts w:eastAsiaTheme="minorEastAsia"/>
          <w:sz w:val="22"/>
          <w:szCs w:val="22"/>
          <w:lang w:eastAsia="zh-CN"/>
        </w:rPr>
        <w:t xml:space="preserve">, </w:t>
      </w:r>
      <w:r w:rsidR="004966F0">
        <w:rPr>
          <w:rFonts w:eastAsiaTheme="minorEastAsia"/>
          <w:sz w:val="22"/>
          <w:szCs w:val="22"/>
          <w:lang w:eastAsia="zh-CN"/>
        </w:rPr>
        <w:t>April</w:t>
      </w:r>
      <w:r>
        <w:rPr>
          <w:rFonts w:eastAsiaTheme="minorEastAsia"/>
          <w:sz w:val="22"/>
          <w:szCs w:val="22"/>
          <w:lang w:eastAsia="zh-CN"/>
        </w:rPr>
        <w:t xml:space="preserve"> 202</w:t>
      </w:r>
      <w:r w:rsidR="004966F0">
        <w:rPr>
          <w:rFonts w:eastAsiaTheme="minorEastAsia"/>
          <w:sz w:val="22"/>
          <w:szCs w:val="22"/>
          <w:lang w:eastAsia="zh-CN"/>
        </w:rPr>
        <w:t>3</w:t>
      </w:r>
      <w:r>
        <w:rPr>
          <w:rFonts w:eastAsiaTheme="minorEastAsia"/>
          <w:sz w:val="22"/>
          <w:szCs w:val="22"/>
          <w:lang w:eastAsia="zh-CN"/>
        </w:rPr>
        <w:t>.</w:t>
      </w:r>
      <w:bookmarkEnd w:id="13"/>
    </w:p>
    <w:p w14:paraId="2A3B83C4" w14:textId="6FFFDAD9" w:rsidR="00CC3140" w:rsidRPr="00B534E8" w:rsidRDefault="00391908" w:rsidP="00B534E8">
      <w:pPr>
        <w:pStyle w:val="ListParagraph"/>
        <w:numPr>
          <w:ilvl w:val="0"/>
          <w:numId w:val="7"/>
        </w:numPr>
        <w:ind w:leftChars="0"/>
        <w:rPr>
          <w:sz w:val="22"/>
          <w:szCs w:val="22"/>
          <w:lang w:eastAsia="zh-CN"/>
        </w:rPr>
      </w:pPr>
      <w:bookmarkStart w:id="15" w:name="_Ref135000081"/>
      <w:bookmarkEnd w:id="14"/>
      <w:bookmarkEnd w:id="15"/>
      <w:r w:rsidRPr="00391908">
        <w:rPr>
          <w:sz w:val="22"/>
          <w:szCs w:val="22"/>
          <w:lang w:eastAsia="zh-CN"/>
        </w:rPr>
        <w:t>R2-2304330</w:t>
      </w:r>
      <w:r>
        <w:rPr>
          <w:sz w:val="22"/>
          <w:szCs w:val="22"/>
          <w:lang w:eastAsia="zh-CN"/>
        </w:rPr>
        <w:t xml:space="preserve">, </w:t>
      </w:r>
      <w:r w:rsidRPr="00391908">
        <w:rPr>
          <w:sz w:val="22"/>
          <w:szCs w:val="22"/>
          <w:lang w:eastAsia="zh-CN"/>
        </w:rPr>
        <w:t>LS to RAN1 on multicast reception in RRC_INACTIVE</w:t>
      </w:r>
      <w:r>
        <w:rPr>
          <w:sz w:val="22"/>
          <w:szCs w:val="22"/>
          <w:lang w:eastAsia="zh-CN"/>
        </w:rPr>
        <w:t xml:space="preserve">, </w:t>
      </w:r>
      <w:r w:rsidRPr="00391908">
        <w:rPr>
          <w:sz w:val="22"/>
          <w:szCs w:val="22"/>
          <w:lang w:eastAsia="zh-CN"/>
        </w:rPr>
        <w:t xml:space="preserve">17th – 26th </w:t>
      </w:r>
      <w:proofErr w:type="gramStart"/>
      <w:r w:rsidRPr="00391908">
        <w:rPr>
          <w:sz w:val="22"/>
          <w:szCs w:val="22"/>
          <w:lang w:eastAsia="zh-CN"/>
        </w:rPr>
        <w:t>April,</w:t>
      </w:r>
      <w:proofErr w:type="gramEnd"/>
      <w:r w:rsidRPr="00391908">
        <w:rPr>
          <w:sz w:val="22"/>
          <w:szCs w:val="22"/>
          <w:lang w:eastAsia="zh-CN"/>
        </w:rPr>
        <w:t xml:space="preserve"> 2023</w:t>
      </w:r>
    </w:p>
    <w:sectPr w:rsidR="00CC3140" w:rsidRPr="00B534E8"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07AD" w14:textId="77777777" w:rsidR="000E6784" w:rsidRDefault="000E6784">
      <w:r>
        <w:separator/>
      </w:r>
    </w:p>
  </w:endnote>
  <w:endnote w:type="continuationSeparator" w:id="0">
    <w:p w14:paraId="06285B32" w14:textId="77777777" w:rsidR="000E6784" w:rsidRDefault="000E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Helvetica-BoldOblique">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5535" w14:textId="77777777" w:rsidR="000E6784" w:rsidRDefault="000E6784">
      <w:r>
        <w:separator/>
      </w:r>
    </w:p>
  </w:footnote>
  <w:footnote w:type="continuationSeparator" w:id="0">
    <w:p w14:paraId="381B8E69" w14:textId="77777777" w:rsidR="000E6784" w:rsidRDefault="000E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3"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275A5"/>
    <w:multiLevelType w:val="multilevel"/>
    <w:tmpl w:val="35DA6F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0" w15:restartNumberingAfterBreak="0">
    <w:nsid w:val="3D064E50"/>
    <w:multiLevelType w:val="hybridMultilevel"/>
    <w:tmpl w:val="2C3EA65C"/>
    <w:lvl w:ilvl="0" w:tplc="5CA2255C">
      <w:start w:val="10"/>
      <w:numFmt w:val="bullet"/>
      <w:lvlText w:val="-"/>
      <w:lvlJc w:val="left"/>
      <w:pPr>
        <w:ind w:left="620" w:hanging="420"/>
      </w:pPr>
      <w:rPr>
        <w:rFonts w:ascii="Arial" w:eastAsiaTheme="minorEastAsia"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EF74A2"/>
    <w:multiLevelType w:val="hybridMultilevel"/>
    <w:tmpl w:val="9D0ECAA4"/>
    <w:lvl w:ilvl="0" w:tplc="083409FE">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CC5454"/>
    <w:multiLevelType w:val="hybridMultilevel"/>
    <w:tmpl w:val="DDD8579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951D0E"/>
    <w:multiLevelType w:val="hybridMultilevel"/>
    <w:tmpl w:val="BDA621C4"/>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2"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372DFC"/>
    <w:multiLevelType w:val="hybridMultilevel"/>
    <w:tmpl w:val="985EDC50"/>
    <w:lvl w:ilvl="0" w:tplc="04090009">
      <w:start w:val="1"/>
      <w:numFmt w:val="bullet"/>
      <w:lvlText w:val=""/>
      <w:lvlJc w:val="left"/>
      <w:pPr>
        <w:ind w:left="930" w:hanging="420"/>
      </w:pPr>
      <w:rPr>
        <w:rFonts w:ascii="Wingdings" w:hAnsi="Wingdings"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25"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10071"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83D0450"/>
    <w:multiLevelType w:val="multilevel"/>
    <w:tmpl w:val="229E8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7528E"/>
    <w:multiLevelType w:val="multilevel"/>
    <w:tmpl w:val="B83C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23"/>
  </w:num>
  <w:num w:numId="3">
    <w:abstractNumId w:val="0"/>
  </w:num>
  <w:num w:numId="4">
    <w:abstractNumId w:val="8"/>
    <w:lvlOverride w:ilvl="0">
      <w:startOverride w:val="1"/>
    </w:lvlOverride>
  </w:num>
  <w:num w:numId="5">
    <w:abstractNumId w:val="32"/>
  </w:num>
  <w:num w:numId="6">
    <w:abstractNumId w:val="6"/>
  </w:num>
  <w:num w:numId="7">
    <w:abstractNumId w:val="20"/>
  </w:num>
  <w:num w:numId="8">
    <w:abstractNumId w:val="34"/>
  </w:num>
  <w:num w:numId="9">
    <w:abstractNumId w:val="11"/>
  </w:num>
  <w:num w:numId="10">
    <w:abstractNumId w:val="33"/>
  </w:num>
  <w:num w:numId="11">
    <w:abstractNumId w:val="3"/>
  </w:num>
  <w:num w:numId="12">
    <w:abstractNumId w:val="29"/>
  </w:num>
  <w:num w:numId="13">
    <w:abstractNumId w:val="5"/>
  </w:num>
  <w:num w:numId="14">
    <w:abstractNumId w:val="25"/>
  </w:num>
  <w:num w:numId="15">
    <w:abstractNumId w:val="26"/>
  </w:num>
  <w:num w:numId="16">
    <w:abstractNumId w:val="15"/>
  </w:num>
  <w:num w:numId="17">
    <w:abstractNumId w:val="36"/>
  </w:num>
  <w:num w:numId="18">
    <w:abstractNumId w:val="13"/>
  </w:num>
  <w:num w:numId="19">
    <w:abstractNumId w:val="22"/>
  </w:num>
  <w:num w:numId="20">
    <w:abstractNumId w:val="21"/>
  </w:num>
  <w:num w:numId="21">
    <w:abstractNumId w:val="17"/>
  </w:num>
  <w:num w:numId="22">
    <w:abstractNumId w:val="4"/>
  </w:num>
  <w:num w:numId="23">
    <w:abstractNumId w:val="2"/>
  </w:num>
  <w:num w:numId="24">
    <w:abstractNumId w:val="9"/>
  </w:num>
  <w:num w:numId="25">
    <w:abstractNumId w:val="30"/>
  </w:num>
  <w:num w:numId="26">
    <w:abstractNumId w:val="12"/>
  </w:num>
  <w:num w:numId="27">
    <w:abstractNumId w:val="28"/>
  </w:num>
  <w:num w:numId="28">
    <w:abstractNumId w:val="14"/>
  </w:num>
  <w:num w:numId="29">
    <w:abstractNumId w:val="10"/>
  </w:num>
  <w:num w:numId="30">
    <w:abstractNumId w:val="31"/>
  </w:num>
  <w:num w:numId="31">
    <w:abstractNumId w:val="1"/>
  </w:num>
  <w:num w:numId="32">
    <w:abstractNumId w:val="18"/>
  </w:num>
  <w:num w:numId="33">
    <w:abstractNumId w:val="27"/>
  </w:num>
  <w:num w:numId="34">
    <w:abstractNumId w:val="7"/>
  </w:num>
  <w:num w:numId="35">
    <w:abstractNumId w:val="7"/>
    <w:lvlOverride w:ilvl="0"/>
  </w:num>
  <w:num w:numId="36">
    <w:abstractNumId w:val="7"/>
    <w:lvlOverride w:ilvl="0"/>
  </w:num>
  <w:num w:numId="37">
    <w:abstractNumId w:val="35"/>
  </w:num>
  <w:num w:numId="38">
    <w:abstractNumId w:val="38"/>
  </w:num>
  <w:num w:numId="39">
    <w:abstractNumId w:val="24"/>
  </w:num>
  <w:num w:numId="40">
    <w:abstractNumId w:val="16"/>
  </w:num>
  <w:num w:numId="4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B7B"/>
    <w:rsid w:val="00007C4C"/>
    <w:rsid w:val="00007E66"/>
    <w:rsid w:val="00010120"/>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B8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1E"/>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64"/>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6784"/>
    <w:rsid w:val="000E6952"/>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0D4"/>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0F70"/>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628"/>
    <w:rsid w:val="00140A2C"/>
    <w:rsid w:val="00140B19"/>
    <w:rsid w:val="00140B9D"/>
    <w:rsid w:val="00140FF7"/>
    <w:rsid w:val="00141281"/>
    <w:rsid w:val="0014139A"/>
    <w:rsid w:val="00141B0A"/>
    <w:rsid w:val="00141C1F"/>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077"/>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4F43"/>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0C"/>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9EF"/>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09A1"/>
    <w:rsid w:val="001C1077"/>
    <w:rsid w:val="001C1511"/>
    <w:rsid w:val="001C1606"/>
    <w:rsid w:val="001C1AD3"/>
    <w:rsid w:val="001C1BDF"/>
    <w:rsid w:val="001C1E16"/>
    <w:rsid w:val="001C2216"/>
    <w:rsid w:val="001C2A64"/>
    <w:rsid w:val="001C2BF8"/>
    <w:rsid w:val="001C2F95"/>
    <w:rsid w:val="001C30C1"/>
    <w:rsid w:val="001C3889"/>
    <w:rsid w:val="001C38DE"/>
    <w:rsid w:val="001C3D13"/>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33"/>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1B41"/>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4DF"/>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4DB2"/>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604"/>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64A"/>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A0E"/>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5C7"/>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42F"/>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037"/>
    <w:rsid w:val="00355441"/>
    <w:rsid w:val="00355A1D"/>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7FB"/>
    <w:rsid w:val="00390B38"/>
    <w:rsid w:val="00390C71"/>
    <w:rsid w:val="00391908"/>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561"/>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1FE4"/>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3B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0DA"/>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A6C"/>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6E7B"/>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0D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66F0"/>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2EF6"/>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6E2"/>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9B3"/>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447"/>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ACB"/>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A7C8C"/>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C98"/>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1A43"/>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4D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1F6"/>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69A"/>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37EA1"/>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7E"/>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148"/>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A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16"/>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EFF"/>
    <w:rsid w:val="00756066"/>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0EFD"/>
    <w:rsid w:val="0078122D"/>
    <w:rsid w:val="00781375"/>
    <w:rsid w:val="00781456"/>
    <w:rsid w:val="00781687"/>
    <w:rsid w:val="00781DB7"/>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177"/>
    <w:rsid w:val="00791680"/>
    <w:rsid w:val="00791857"/>
    <w:rsid w:val="00791884"/>
    <w:rsid w:val="00791977"/>
    <w:rsid w:val="00791DF1"/>
    <w:rsid w:val="00791F24"/>
    <w:rsid w:val="0079209F"/>
    <w:rsid w:val="007920D5"/>
    <w:rsid w:val="007921E9"/>
    <w:rsid w:val="007922B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50"/>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4F"/>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64C"/>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03E"/>
    <w:rsid w:val="00877368"/>
    <w:rsid w:val="00877399"/>
    <w:rsid w:val="008777AB"/>
    <w:rsid w:val="008777D6"/>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3F14"/>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313"/>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1A7"/>
    <w:rsid w:val="008F4771"/>
    <w:rsid w:val="008F487E"/>
    <w:rsid w:val="008F4C74"/>
    <w:rsid w:val="008F4DA1"/>
    <w:rsid w:val="008F4E15"/>
    <w:rsid w:val="008F4F5D"/>
    <w:rsid w:val="008F5B1A"/>
    <w:rsid w:val="008F6256"/>
    <w:rsid w:val="008F6520"/>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DD3"/>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A5"/>
    <w:rsid w:val="009229F6"/>
    <w:rsid w:val="00922B9F"/>
    <w:rsid w:val="00922BB3"/>
    <w:rsid w:val="009235C1"/>
    <w:rsid w:val="00923CEE"/>
    <w:rsid w:val="00923E2A"/>
    <w:rsid w:val="00923F52"/>
    <w:rsid w:val="00924806"/>
    <w:rsid w:val="009256C2"/>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75"/>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0E8A"/>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7D"/>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A62"/>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408"/>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6A0"/>
    <w:rsid w:val="00B40996"/>
    <w:rsid w:val="00B40EB5"/>
    <w:rsid w:val="00B41254"/>
    <w:rsid w:val="00B412F9"/>
    <w:rsid w:val="00B41394"/>
    <w:rsid w:val="00B414AD"/>
    <w:rsid w:val="00B41590"/>
    <w:rsid w:val="00B41820"/>
    <w:rsid w:val="00B41CD2"/>
    <w:rsid w:val="00B41D7A"/>
    <w:rsid w:val="00B41F38"/>
    <w:rsid w:val="00B4202A"/>
    <w:rsid w:val="00B42052"/>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4E8"/>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0D"/>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B32"/>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1EF2"/>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C74"/>
    <w:rsid w:val="00C32DB3"/>
    <w:rsid w:val="00C32F16"/>
    <w:rsid w:val="00C3332D"/>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9A2"/>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1E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105"/>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40"/>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486"/>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190"/>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4CC"/>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14"/>
    <w:rsid w:val="00D73838"/>
    <w:rsid w:val="00D739E5"/>
    <w:rsid w:val="00D73A2B"/>
    <w:rsid w:val="00D73BBE"/>
    <w:rsid w:val="00D73FE9"/>
    <w:rsid w:val="00D741AA"/>
    <w:rsid w:val="00D741C0"/>
    <w:rsid w:val="00D744B9"/>
    <w:rsid w:val="00D7454A"/>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725"/>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770"/>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155"/>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927"/>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F05"/>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A57"/>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14B"/>
    <w:rsid w:val="00E3534E"/>
    <w:rsid w:val="00E353F9"/>
    <w:rsid w:val="00E35654"/>
    <w:rsid w:val="00E35BEB"/>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4A41"/>
    <w:rsid w:val="00E451E3"/>
    <w:rsid w:val="00E453DF"/>
    <w:rsid w:val="00E4566C"/>
    <w:rsid w:val="00E45998"/>
    <w:rsid w:val="00E45C5F"/>
    <w:rsid w:val="00E46558"/>
    <w:rsid w:val="00E46574"/>
    <w:rsid w:val="00E4685B"/>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5C"/>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02E"/>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5B99"/>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0D5F"/>
    <w:rsid w:val="00F910D6"/>
    <w:rsid w:val="00F91153"/>
    <w:rsid w:val="00F91324"/>
    <w:rsid w:val="00F9158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97EA7"/>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paragraph" w:customStyle="1" w:styleId="Agreement">
    <w:name w:val="Agreement"/>
    <w:basedOn w:val="Normal"/>
    <w:next w:val="Doc-text2"/>
    <w:uiPriority w:val="99"/>
    <w:qFormat/>
    <w:rsid w:val="004966F0"/>
    <w:pPr>
      <w:numPr>
        <w:numId w:val="30"/>
      </w:numPr>
      <w:spacing w:before="60" w:after="0"/>
    </w:pPr>
    <w:rPr>
      <w:rFonts w:ascii="Arial" w:eastAsia="MS Mincho" w:hAnsi="Arial"/>
      <w:b/>
      <w:szCs w:val="24"/>
      <w:lang w:eastAsia="en-GB"/>
    </w:rPr>
  </w:style>
  <w:style w:type="character" w:customStyle="1" w:styleId="fontstyle11">
    <w:name w:val="fontstyle11"/>
    <w:basedOn w:val="DefaultParagraphFont"/>
    <w:rsid w:val="003365C7"/>
    <w:rPr>
      <w:rFonts w:ascii="Helvetica" w:hAnsi="Helvetica" w:cs="Helvetica" w:hint="default"/>
      <w:b w:val="0"/>
      <w:bCs w:val="0"/>
      <w:i w:val="0"/>
      <w:iCs w:val="0"/>
      <w:color w:val="000000"/>
      <w:sz w:val="18"/>
      <w:szCs w:val="18"/>
    </w:rPr>
  </w:style>
  <w:style w:type="character" w:customStyle="1" w:styleId="fontstyle21">
    <w:name w:val="fontstyle21"/>
    <w:basedOn w:val="DefaultParagraphFont"/>
    <w:rsid w:val="003365C7"/>
    <w:rPr>
      <w:rFonts w:ascii="Helvetica-BoldOblique" w:hAnsi="Helvetica-BoldOblique" w:hint="default"/>
      <w:b/>
      <w:bCs/>
      <w:i/>
      <w:iCs/>
      <w:color w:val="000000"/>
      <w:sz w:val="18"/>
      <w:szCs w:val="18"/>
    </w:rPr>
  </w:style>
  <w:style w:type="character" w:customStyle="1" w:styleId="fontstyle31">
    <w:name w:val="fontstyle31"/>
    <w:basedOn w:val="DefaultParagraphFont"/>
    <w:rsid w:val="003365C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3530155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7170772">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14237874">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915373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5356407">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6327845">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2810540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1911075">
      <w:bodyDiv w:val="1"/>
      <w:marLeft w:val="0"/>
      <w:marRight w:val="0"/>
      <w:marTop w:val="0"/>
      <w:marBottom w:val="0"/>
      <w:divBdr>
        <w:top w:val="none" w:sz="0" w:space="0" w:color="auto"/>
        <w:left w:val="none" w:sz="0" w:space="0" w:color="auto"/>
        <w:bottom w:val="none" w:sz="0" w:space="0" w:color="auto"/>
        <w:right w:val="none" w:sz="0" w:space="0" w:color="auto"/>
      </w:divBdr>
    </w:div>
    <w:div w:id="125620675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03984427">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9786307">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3320011">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0607263">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25740463">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512260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13165</TotalTime>
  <Pages>4</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MTK-RAN1#112bis-e</cp:lastModifiedBy>
  <cp:revision>250</cp:revision>
  <cp:lastPrinted>2013-04-02T02:18:00Z</cp:lastPrinted>
  <dcterms:created xsi:type="dcterms:W3CDTF">2019-08-16T08:26:00Z</dcterms:created>
  <dcterms:modified xsi:type="dcterms:W3CDTF">2023-05-15T11:01:00Z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